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753D6" w14:textId="77777777" w:rsidR="00561476" w:rsidRPr="00145AC3" w:rsidRDefault="00810FDD" w:rsidP="00561476">
      <w:pPr>
        <w:jc w:val="center"/>
        <w:rPr>
          <w:b/>
          <w:sz w:val="36"/>
          <w:szCs w:val="36"/>
        </w:rPr>
      </w:pPr>
      <w:r>
        <w:rPr>
          <w:b/>
          <w:noProof/>
          <w:sz w:val="36"/>
          <w:szCs w:val="36"/>
        </w:rPr>
        <w:pict w14:anchorId="031309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4pt;height:188.25pt;mso-width-percent:0;mso-height-percent:0;mso-width-percent:0;mso-height-percent:0">
            <v:imagedata r:id="rId7" o:title="Новый логотип1"/>
          </v:shape>
        </w:pict>
      </w:r>
    </w:p>
    <w:p w14:paraId="49C809D0" w14:textId="77777777" w:rsidR="00561476" w:rsidRPr="00145AC3" w:rsidRDefault="00561476" w:rsidP="00561476">
      <w:pPr>
        <w:jc w:val="center"/>
        <w:rPr>
          <w:b/>
          <w:sz w:val="36"/>
          <w:szCs w:val="36"/>
          <w:lang w:val="en-US"/>
        </w:rPr>
      </w:pPr>
    </w:p>
    <w:p w14:paraId="1A2D5EEF" w14:textId="77777777" w:rsidR="000A4DD6" w:rsidRPr="00145AC3" w:rsidRDefault="000A4DD6" w:rsidP="00561476">
      <w:pPr>
        <w:jc w:val="center"/>
        <w:rPr>
          <w:b/>
          <w:sz w:val="36"/>
          <w:szCs w:val="36"/>
          <w:lang w:val="en-US"/>
        </w:rPr>
      </w:pPr>
    </w:p>
    <w:p w14:paraId="599FBFA7" w14:textId="77777777" w:rsidR="000A4DD6" w:rsidRPr="00145AC3" w:rsidRDefault="000A4DD6" w:rsidP="00561476">
      <w:pPr>
        <w:jc w:val="center"/>
        <w:rPr>
          <w:b/>
          <w:sz w:val="36"/>
          <w:szCs w:val="36"/>
          <w:lang w:val="en-US"/>
        </w:rPr>
      </w:pPr>
    </w:p>
    <w:p w14:paraId="608858C9" w14:textId="77777777" w:rsidR="000A4DD6" w:rsidRPr="00145AC3" w:rsidRDefault="000A4DD6" w:rsidP="00561476">
      <w:pPr>
        <w:jc w:val="center"/>
        <w:rPr>
          <w:b/>
          <w:sz w:val="36"/>
          <w:szCs w:val="36"/>
          <w:lang w:val="en-US"/>
        </w:rPr>
      </w:pPr>
    </w:p>
    <w:p w14:paraId="69C2FF2B" w14:textId="77777777" w:rsidR="00561476" w:rsidRPr="00145AC3" w:rsidRDefault="00561476" w:rsidP="00561476">
      <w:pPr>
        <w:tabs>
          <w:tab w:val="left" w:pos="5204"/>
        </w:tabs>
        <w:jc w:val="left"/>
        <w:rPr>
          <w:b/>
          <w:sz w:val="36"/>
          <w:szCs w:val="36"/>
        </w:rPr>
      </w:pPr>
      <w:r w:rsidRPr="00145AC3">
        <w:rPr>
          <w:b/>
          <w:sz w:val="36"/>
          <w:szCs w:val="36"/>
        </w:rPr>
        <w:tab/>
      </w:r>
    </w:p>
    <w:p w14:paraId="78C400E4" w14:textId="77777777" w:rsidR="00561476" w:rsidRPr="00145AC3" w:rsidRDefault="00561476" w:rsidP="00561476">
      <w:pPr>
        <w:jc w:val="center"/>
        <w:rPr>
          <w:b/>
          <w:sz w:val="36"/>
          <w:szCs w:val="36"/>
        </w:rPr>
      </w:pPr>
    </w:p>
    <w:p w14:paraId="126316BA" w14:textId="77777777" w:rsidR="00561476" w:rsidRPr="00145AC3" w:rsidRDefault="00CB76D2" w:rsidP="00561476">
      <w:pPr>
        <w:jc w:val="center"/>
        <w:rPr>
          <w:b/>
          <w:sz w:val="48"/>
          <w:szCs w:val="48"/>
        </w:rPr>
      </w:pPr>
      <w:bookmarkStart w:id="0" w:name="_Toc226196784"/>
      <w:bookmarkStart w:id="1" w:name="_Toc226197203"/>
      <w:r w:rsidRPr="00145AC3">
        <w:rPr>
          <w:b/>
          <w:sz w:val="48"/>
          <w:szCs w:val="48"/>
        </w:rPr>
        <w:t>М</w:t>
      </w:r>
      <w:r w:rsidR="00561476" w:rsidRPr="00145AC3">
        <w:rPr>
          <w:b/>
          <w:sz w:val="48"/>
          <w:szCs w:val="48"/>
        </w:rPr>
        <w:t>ониторинг СМИ</w:t>
      </w:r>
      <w:bookmarkEnd w:id="0"/>
      <w:bookmarkEnd w:id="1"/>
      <w:r w:rsidR="00561476" w:rsidRPr="00145AC3">
        <w:rPr>
          <w:b/>
          <w:sz w:val="48"/>
          <w:szCs w:val="48"/>
        </w:rPr>
        <w:t xml:space="preserve"> РФ</w:t>
      </w:r>
    </w:p>
    <w:p w14:paraId="7E6BA69F" w14:textId="77777777" w:rsidR="00561476" w:rsidRPr="00145AC3" w:rsidRDefault="00561476" w:rsidP="00561476">
      <w:pPr>
        <w:jc w:val="center"/>
        <w:rPr>
          <w:b/>
          <w:sz w:val="48"/>
          <w:szCs w:val="48"/>
        </w:rPr>
      </w:pPr>
      <w:bookmarkStart w:id="2" w:name="_Toc226196785"/>
      <w:bookmarkStart w:id="3" w:name="_Toc226197204"/>
      <w:r w:rsidRPr="00145AC3">
        <w:rPr>
          <w:b/>
          <w:sz w:val="48"/>
          <w:szCs w:val="48"/>
        </w:rPr>
        <w:t>по пенсионной тематике</w:t>
      </w:r>
      <w:bookmarkEnd w:id="2"/>
      <w:bookmarkEnd w:id="3"/>
    </w:p>
    <w:p w14:paraId="02E425CA" w14:textId="77777777" w:rsidR="008B6D1B" w:rsidRPr="00145AC3" w:rsidRDefault="008B6D1B" w:rsidP="00C70A20">
      <w:pPr>
        <w:jc w:val="center"/>
        <w:rPr>
          <w:b/>
          <w:sz w:val="48"/>
          <w:szCs w:val="48"/>
        </w:rPr>
      </w:pPr>
    </w:p>
    <w:p w14:paraId="058A6BF6" w14:textId="77777777" w:rsidR="007D6FE5" w:rsidRPr="00145AC3" w:rsidRDefault="007D6FE5" w:rsidP="00C70A20">
      <w:pPr>
        <w:jc w:val="center"/>
        <w:rPr>
          <w:b/>
          <w:sz w:val="36"/>
          <w:szCs w:val="36"/>
        </w:rPr>
      </w:pPr>
      <w:r w:rsidRPr="00145AC3">
        <w:rPr>
          <w:b/>
          <w:sz w:val="36"/>
          <w:szCs w:val="36"/>
        </w:rPr>
        <w:t xml:space="preserve"> </w:t>
      </w:r>
    </w:p>
    <w:p w14:paraId="2A5C6AFA" w14:textId="77777777" w:rsidR="00C70A20" w:rsidRPr="00145AC3" w:rsidRDefault="00A7629F" w:rsidP="00C70A20">
      <w:pPr>
        <w:jc w:val="center"/>
        <w:rPr>
          <w:b/>
          <w:sz w:val="40"/>
          <w:szCs w:val="40"/>
        </w:rPr>
      </w:pPr>
      <w:r w:rsidRPr="00145AC3">
        <w:rPr>
          <w:b/>
          <w:sz w:val="40"/>
          <w:szCs w:val="40"/>
          <w:lang w:val="en-US"/>
        </w:rPr>
        <w:t>24</w:t>
      </w:r>
      <w:r w:rsidR="00CB6B64" w:rsidRPr="00145AC3">
        <w:rPr>
          <w:b/>
          <w:sz w:val="40"/>
          <w:szCs w:val="40"/>
        </w:rPr>
        <w:t>.</w:t>
      </w:r>
      <w:r w:rsidR="00C8666E" w:rsidRPr="00145AC3">
        <w:rPr>
          <w:b/>
          <w:sz w:val="40"/>
          <w:szCs w:val="40"/>
        </w:rPr>
        <w:t>0</w:t>
      </w:r>
      <w:r w:rsidR="002A6B72" w:rsidRPr="00145AC3">
        <w:rPr>
          <w:b/>
          <w:sz w:val="40"/>
          <w:szCs w:val="40"/>
          <w:lang w:val="en-US"/>
        </w:rPr>
        <w:t>7</w:t>
      </w:r>
      <w:r w:rsidR="000214CF" w:rsidRPr="00145AC3">
        <w:rPr>
          <w:b/>
          <w:sz w:val="40"/>
          <w:szCs w:val="40"/>
        </w:rPr>
        <w:t>.</w:t>
      </w:r>
      <w:r w:rsidR="007D6FE5" w:rsidRPr="00145AC3">
        <w:rPr>
          <w:b/>
          <w:sz w:val="40"/>
          <w:szCs w:val="40"/>
        </w:rPr>
        <w:t>20</w:t>
      </w:r>
      <w:r w:rsidR="00EB57E7" w:rsidRPr="00145AC3">
        <w:rPr>
          <w:b/>
          <w:sz w:val="40"/>
          <w:szCs w:val="40"/>
        </w:rPr>
        <w:t>2</w:t>
      </w:r>
      <w:r w:rsidR="00C8666E" w:rsidRPr="00145AC3">
        <w:rPr>
          <w:b/>
          <w:sz w:val="40"/>
          <w:szCs w:val="40"/>
        </w:rPr>
        <w:t>5</w:t>
      </w:r>
      <w:r w:rsidR="00C70A20" w:rsidRPr="00145AC3">
        <w:rPr>
          <w:b/>
          <w:sz w:val="40"/>
          <w:szCs w:val="40"/>
        </w:rPr>
        <w:t xml:space="preserve"> г</w:t>
      </w:r>
      <w:r w:rsidR="007D6FE5" w:rsidRPr="00145AC3">
        <w:rPr>
          <w:b/>
          <w:sz w:val="40"/>
          <w:szCs w:val="40"/>
        </w:rPr>
        <w:t>.</w:t>
      </w:r>
    </w:p>
    <w:p w14:paraId="3680C28B" w14:textId="77777777" w:rsidR="007D6FE5" w:rsidRPr="00145AC3" w:rsidRDefault="007D6FE5" w:rsidP="000C1A46">
      <w:pPr>
        <w:jc w:val="center"/>
        <w:rPr>
          <w:b/>
          <w:sz w:val="40"/>
          <w:szCs w:val="40"/>
        </w:rPr>
      </w:pPr>
    </w:p>
    <w:p w14:paraId="04B40EE7" w14:textId="77777777" w:rsidR="00C16C6D" w:rsidRPr="00145AC3" w:rsidRDefault="00C16C6D" w:rsidP="000C1A46">
      <w:pPr>
        <w:jc w:val="center"/>
        <w:rPr>
          <w:b/>
          <w:sz w:val="40"/>
          <w:szCs w:val="40"/>
        </w:rPr>
      </w:pPr>
    </w:p>
    <w:p w14:paraId="0AAC58C9" w14:textId="77777777" w:rsidR="00C70A20" w:rsidRPr="00145AC3" w:rsidRDefault="00C70A20" w:rsidP="000C1A46">
      <w:pPr>
        <w:jc w:val="center"/>
        <w:rPr>
          <w:b/>
          <w:sz w:val="40"/>
          <w:szCs w:val="40"/>
        </w:rPr>
      </w:pPr>
    </w:p>
    <w:p w14:paraId="10D6D896" w14:textId="77777777" w:rsidR="00C70A20" w:rsidRPr="00145AC3" w:rsidRDefault="00C70A20" w:rsidP="000C1A46">
      <w:pPr>
        <w:jc w:val="center"/>
      </w:pPr>
    </w:p>
    <w:p w14:paraId="1D3FA37F" w14:textId="77777777" w:rsidR="00CB76D2" w:rsidRPr="00145AC3" w:rsidRDefault="00CB76D2" w:rsidP="000C1A46">
      <w:pPr>
        <w:jc w:val="center"/>
        <w:rPr>
          <w:b/>
          <w:sz w:val="40"/>
          <w:szCs w:val="40"/>
        </w:rPr>
      </w:pPr>
    </w:p>
    <w:p w14:paraId="2D701109" w14:textId="77777777" w:rsidR="009D66A1" w:rsidRPr="00145AC3" w:rsidRDefault="009B23FE" w:rsidP="009B23FE">
      <w:pPr>
        <w:pStyle w:val="10"/>
        <w:jc w:val="center"/>
      </w:pPr>
      <w:r w:rsidRPr="00145AC3">
        <w:br w:type="page"/>
      </w:r>
      <w:bookmarkStart w:id="4" w:name="_Toc396864626"/>
      <w:bookmarkStart w:id="5" w:name="_Toc204237414"/>
      <w:r w:rsidR="009D79CC" w:rsidRPr="00145AC3">
        <w:lastRenderedPageBreak/>
        <w:t>Те</w:t>
      </w:r>
      <w:r w:rsidR="009D66A1" w:rsidRPr="00145AC3">
        <w:t>мы</w:t>
      </w:r>
      <w:r w:rsidR="009D66A1" w:rsidRPr="00145AC3">
        <w:rPr>
          <w:rFonts w:ascii="Arial Rounded MT Bold" w:hAnsi="Arial Rounded MT Bold"/>
        </w:rPr>
        <w:t xml:space="preserve"> </w:t>
      </w:r>
      <w:r w:rsidR="009D66A1" w:rsidRPr="00145AC3">
        <w:t>дня</w:t>
      </w:r>
      <w:bookmarkEnd w:id="4"/>
      <w:bookmarkEnd w:id="5"/>
    </w:p>
    <w:p w14:paraId="3F4A4E33" w14:textId="77777777" w:rsidR="00A1463C" w:rsidRPr="00145AC3" w:rsidRDefault="00166F27" w:rsidP="00676D5F">
      <w:pPr>
        <w:numPr>
          <w:ilvl w:val="0"/>
          <w:numId w:val="25"/>
        </w:numPr>
        <w:rPr>
          <w:i/>
        </w:rPr>
      </w:pPr>
      <w:r w:rsidRPr="00145AC3">
        <w:rPr>
          <w:i/>
        </w:rPr>
        <w:t xml:space="preserve">НПФ ВТБ объявляет новую акцию «Урожай на 1 000 000» для участников программы долгосрочных сбережений (ПДС). Выиграть может каждый. Для этого нужно зарегистрироваться на сайте акции и выполнить одно или сразу два условия: пополнить счет ПДС от 10 000 рублей; перевести накопления по обязательному пенсионному страхованию (ОПС) на счет ПДС, </w:t>
      </w:r>
      <w:hyperlink w:anchor="a1" w:history="1">
        <w:r w:rsidRPr="00145AC3">
          <w:rPr>
            <w:rStyle w:val="a3"/>
            <w:i/>
          </w:rPr>
          <w:t>пишет «Ваш Пенсионный Брокер»</w:t>
        </w:r>
      </w:hyperlink>
    </w:p>
    <w:p w14:paraId="20A6E2C1" w14:textId="77777777" w:rsidR="00166F27" w:rsidRPr="00145AC3" w:rsidRDefault="00166F27" w:rsidP="00676D5F">
      <w:pPr>
        <w:numPr>
          <w:ilvl w:val="0"/>
          <w:numId w:val="25"/>
        </w:numPr>
        <w:rPr>
          <w:i/>
        </w:rPr>
      </w:pPr>
      <w:r w:rsidRPr="00145AC3">
        <w:rPr>
          <w:i/>
        </w:rPr>
        <w:t xml:space="preserve">Президент России Владимир Путин подписал закон, освобождающий от НДС услуги, оказываемые Национальным расчетным депозитарием негосударственным пенсионным фондам в качестве администратора софинансирования в программе долгосрочных сбережений (ПДС). Документ размещен на сайте официального опубликования правовых актов. Речь в нем идет об услугах по расчету размера дополнительных стимулирующих взносов по договорам долгосрочных сбережений, оказываемых таким администратором в соответствии с законом "О негосударственных пенсионных фондах", и связанных с таким расчетом услугах, перечень которых утвердит правительство РФ, </w:t>
      </w:r>
      <w:hyperlink w:anchor="a2" w:history="1">
        <w:r w:rsidRPr="00145AC3">
          <w:rPr>
            <w:rStyle w:val="a3"/>
            <w:i/>
          </w:rPr>
          <w:t>сообщает РИА Новости</w:t>
        </w:r>
      </w:hyperlink>
    </w:p>
    <w:p w14:paraId="3D55D2FD" w14:textId="77777777" w:rsidR="00166F27" w:rsidRPr="00145AC3" w:rsidRDefault="00166F27" w:rsidP="00676D5F">
      <w:pPr>
        <w:numPr>
          <w:ilvl w:val="0"/>
          <w:numId w:val="25"/>
        </w:numPr>
        <w:rPr>
          <w:i/>
        </w:rPr>
      </w:pPr>
      <w:r w:rsidRPr="00145AC3">
        <w:rPr>
          <w:i/>
        </w:rPr>
        <w:t xml:space="preserve">Участие в программе долгосрочных сбережений (ПДС) поможет накопить существенную сумму денег к совершеннолетию ребенка, рассказал агентству «Прайм» президент Национальной ассоциации негосударственных пенсионных фондов (НАПФ) Сергей Беляков. Работает это просто: родители или другие члены семьи открывают счет и регулярно делают взносы. Средства инвестируются НПФ в надежные финансовые инструменты, благодаря чему можно не только сохранить, но и приумножить капитал за счет эффекта сложного процента, </w:t>
      </w:r>
      <w:hyperlink w:anchor="a3" w:history="1">
        <w:r w:rsidRPr="00145AC3">
          <w:rPr>
            <w:rStyle w:val="a3"/>
            <w:i/>
          </w:rPr>
          <w:t>передает «Ваш Пенсионный Брокер»</w:t>
        </w:r>
      </w:hyperlink>
    </w:p>
    <w:p w14:paraId="208C1BB0" w14:textId="77777777" w:rsidR="00166F27" w:rsidRPr="00145AC3" w:rsidRDefault="00166F27" w:rsidP="00676D5F">
      <w:pPr>
        <w:numPr>
          <w:ilvl w:val="0"/>
          <w:numId w:val="25"/>
        </w:numPr>
        <w:rPr>
          <w:i/>
        </w:rPr>
      </w:pPr>
      <w:r w:rsidRPr="00145AC3">
        <w:rPr>
          <w:i/>
        </w:rPr>
        <w:t xml:space="preserve">Программа действует с 2024 года и представляет собой гибкий инструмент для тех, кто хочет сформировать финансовую подушку безопасности или накопить средства на важные цели: образование, крупные покупки или на жизнь после завершения карьеры. Исполнительный директор СберНПФ Алла Пальшина рассказывает, как работает механизм господдержки. Напомним, чтобы стать участником ПДС, необходимо выбрать негосударственный пенсионный фонд, заключить договор и внести средства на свой счёт. Минимальная сумма, необходимая для получения господдержки, составляет 2 000 рублей в год, </w:t>
      </w:r>
      <w:hyperlink w:anchor="a4" w:history="1">
        <w:r w:rsidRPr="00145AC3">
          <w:rPr>
            <w:rStyle w:val="a3"/>
            <w:i/>
          </w:rPr>
          <w:t>пишет интернет-издание «Голоса городов»</w:t>
        </w:r>
      </w:hyperlink>
    </w:p>
    <w:p w14:paraId="3A0EF85E" w14:textId="77777777" w:rsidR="00166F27" w:rsidRPr="00145AC3" w:rsidRDefault="00166F27" w:rsidP="00676D5F">
      <w:pPr>
        <w:numPr>
          <w:ilvl w:val="0"/>
          <w:numId w:val="25"/>
        </w:numPr>
        <w:rPr>
          <w:i/>
        </w:rPr>
      </w:pPr>
      <w:r w:rsidRPr="00145AC3">
        <w:rPr>
          <w:i/>
        </w:rPr>
        <w:t xml:space="preserve">Красноярский край лидирует в Сибири по участию в программе долгосрочных сбережений. За 1,5 года жители вложили в нее несколько миллиардов. Как сообщает краевой минфин, в регионе заключено более 108 тысяч договоров участия в программе долгосрочных сбережений. Общий объем фактических взносов по этим договорам составил 5,6 млрд рублей. Это самые высокие показатели среди регионов Сибирского федерального округа, </w:t>
      </w:r>
      <w:hyperlink w:anchor="a5" w:history="1">
        <w:r w:rsidRPr="00145AC3">
          <w:rPr>
            <w:rStyle w:val="a3"/>
            <w:i/>
          </w:rPr>
          <w:t>сообщает интернет-издание ДЕЛА.ru</w:t>
        </w:r>
      </w:hyperlink>
    </w:p>
    <w:p w14:paraId="6B5B0849" w14:textId="77777777" w:rsidR="00166F27" w:rsidRPr="00145AC3" w:rsidRDefault="00166F27" w:rsidP="00676D5F">
      <w:pPr>
        <w:numPr>
          <w:ilvl w:val="0"/>
          <w:numId w:val="25"/>
        </w:numPr>
        <w:rPr>
          <w:i/>
        </w:rPr>
      </w:pPr>
      <w:r w:rsidRPr="00145AC3">
        <w:rPr>
          <w:i/>
        </w:rPr>
        <w:lastRenderedPageBreak/>
        <w:t xml:space="preserve">К 2026 году средний размер пенсий по старости в России составит около 25 тысяч рублей. Такой прогноз озвучила сенатор и эксперт Агентства стратегических инициатив Ольга Епифанова. Она отметила, что в 2025 году численность пенсионеров снизится до 40,9 млн человек, что на 208 тысяч меньше, чем в 2024 году. Это связано с переходным периодом пенсионной реформы - в 2025 году основная масса граждан не выйдет на пенсию по старости, </w:t>
      </w:r>
      <w:hyperlink w:anchor="a6" w:history="1">
        <w:r w:rsidRPr="00145AC3">
          <w:rPr>
            <w:rStyle w:val="a3"/>
            <w:i/>
          </w:rPr>
          <w:t>пишет «Московский Комсомолец»</w:t>
        </w:r>
      </w:hyperlink>
    </w:p>
    <w:p w14:paraId="1E59C611" w14:textId="77777777" w:rsidR="00940029" w:rsidRPr="00145AC3" w:rsidRDefault="009D79CC" w:rsidP="00940029">
      <w:pPr>
        <w:pStyle w:val="10"/>
        <w:jc w:val="center"/>
      </w:pPr>
      <w:bookmarkStart w:id="6" w:name="_Toc173015209"/>
      <w:bookmarkStart w:id="7" w:name="_Toc204237415"/>
      <w:r w:rsidRPr="00145AC3">
        <w:t>Ци</w:t>
      </w:r>
      <w:r w:rsidR="00940029" w:rsidRPr="00145AC3">
        <w:t>таты дня</w:t>
      </w:r>
      <w:bookmarkEnd w:id="6"/>
      <w:bookmarkEnd w:id="7"/>
    </w:p>
    <w:p w14:paraId="7510433A" w14:textId="77777777" w:rsidR="00676D5F" w:rsidRPr="00145AC3" w:rsidRDefault="00145AC3" w:rsidP="003B3BAA">
      <w:pPr>
        <w:numPr>
          <w:ilvl w:val="0"/>
          <w:numId w:val="27"/>
        </w:numPr>
        <w:rPr>
          <w:i/>
        </w:rPr>
      </w:pPr>
      <w:r w:rsidRPr="00145AC3">
        <w:rPr>
          <w:i/>
        </w:rPr>
        <w:t>Алла Пальшина, исполнительный директор СберНПФ: «ПДС — это гибкий инструмент для тех, кто хочет создать финансовую подушку безопасности или накопить на важные цели: образование, крупные покупки или комфортный уровень жизни после выхода на пенсию. Программа продолжает набирать популярность: по последним данным, на начало июля 2025 года открыто 5,5 млн договоров, а общий объём накоплений в программе превысил 400 млрд рублей»</w:t>
      </w:r>
    </w:p>
    <w:p w14:paraId="0BF00C19" w14:textId="77777777" w:rsidR="00A1463C" w:rsidRPr="00145AC3" w:rsidRDefault="00A1463C" w:rsidP="001F03FA">
      <w:pPr>
        <w:rPr>
          <w:rFonts w:ascii="Arial" w:hAnsi="Arial" w:cs="Arial"/>
          <w:b/>
          <w:i/>
          <w:sz w:val="32"/>
          <w:szCs w:val="32"/>
        </w:rPr>
      </w:pPr>
    </w:p>
    <w:p w14:paraId="130CD0A9" w14:textId="77777777" w:rsidR="00D01ABA" w:rsidRPr="00145AC3" w:rsidRDefault="00D01ABA" w:rsidP="000C1A46">
      <w:pPr>
        <w:jc w:val="center"/>
        <w:rPr>
          <w:i/>
        </w:rPr>
      </w:pPr>
    </w:p>
    <w:p w14:paraId="6DAD91FF" w14:textId="77777777" w:rsidR="00A0290C" w:rsidRPr="00145AC3"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145AC3">
        <w:rPr>
          <w:u w:val="single"/>
        </w:rPr>
        <w:lastRenderedPageBreak/>
        <w:t>ОГЛАВЛЕНИЕ</w:t>
      </w:r>
    </w:p>
    <w:p w14:paraId="39F454EE" w14:textId="375D7C5A" w:rsidR="00E819A7" w:rsidRDefault="000C7C36">
      <w:pPr>
        <w:pStyle w:val="12"/>
        <w:tabs>
          <w:tab w:val="right" w:leader="dot" w:pos="9061"/>
        </w:tabs>
        <w:rPr>
          <w:rFonts w:ascii="Calibri" w:hAnsi="Calibri"/>
          <w:b w:val="0"/>
          <w:noProof/>
          <w:kern w:val="2"/>
          <w:sz w:val="24"/>
        </w:rPr>
      </w:pPr>
      <w:r w:rsidRPr="00145AC3">
        <w:rPr>
          <w:caps/>
        </w:rPr>
        <w:fldChar w:fldCharType="begin"/>
      </w:r>
      <w:r w:rsidR="00310633" w:rsidRPr="00145AC3">
        <w:rPr>
          <w:caps/>
        </w:rPr>
        <w:instrText xml:space="preserve"> TOC \o "1-5" \h \z \u </w:instrText>
      </w:r>
      <w:r w:rsidRPr="00145AC3">
        <w:rPr>
          <w:caps/>
        </w:rPr>
        <w:fldChar w:fldCharType="separate"/>
      </w:r>
      <w:hyperlink w:anchor="_Toc204237414" w:history="1">
        <w:r w:rsidR="00E819A7" w:rsidRPr="00465916">
          <w:rPr>
            <w:rStyle w:val="a3"/>
            <w:noProof/>
          </w:rPr>
          <w:t>Темы</w:t>
        </w:r>
        <w:r w:rsidR="00E819A7" w:rsidRPr="00465916">
          <w:rPr>
            <w:rStyle w:val="a3"/>
            <w:rFonts w:ascii="Arial Rounded MT Bold" w:hAnsi="Arial Rounded MT Bold"/>
            <w:noProof/>
          </w:rPr>
          <w:t xml:space="preserve"> </w:t>
        </w:r>
        <w:r w:rsidR="00E819A7" w:rsidRPr="00465916">
          <w:rPr>
            <w:rStyle w:val="a3"/>
            <w:noProof/>
          </w:rPr>
          <w:t>дня</w:t>
        </w:r>
        <w:r w:rsidR="00E819A7">
          <w:rPr>
            <w:noProof/>
            <w:webHidden/>
          </w:rPr>
          <w:tab/>
        </w:r>
        <w:r w:rsidR="00E819A7">
          <w:rPr>
            <w:noProof/>
            <w:webHidden/>
          </w:rPr>
          <w:fldChar w:fldCharType="begin"/>
        </w:r>
        <w:r w:rsidR="00E819A7">
          <w:rPr>
            <w:noProof/>
            <w:webHidden/>
          </w:rPr>
          <w:instrText xml:space="preserve"> PAGEREF _Toc204237414 \h </w:instrText>
        </w:r>
        <w:r w:rsidR="00E819A7">
          <w:rPr>
            <w:noProof/>
            <w:webHidden/>
          </w:rPr>
        </w:r>
        <w:r w:rsidR="00E819A7">
          <w:rPr>
            <w:noProof/>
            <w:webHidden/>
          </w:rPr>
          <w:fldChar w:fldCharType="separate"/>
        </w:r>
        <w:r w:rsidR="004E2A44">
          <w:rPr>
            <w:noProof/>
            <w:webHidden/>
          </w:rPr>
          <w:t>2</w:t>
        </w:r>
        <w:r w:rsidR="00E819A7">
          <w:rPr>
            <w:noProof/>
            <w:webHidden/>
          </w:rPr>
          <w:fldChar w:fldCharType="end"/>
        </w:r>
      </w:hyperlink>
    </w:p>
    <w:p w14:paraId="6D6B059A" w14:textId="73CD4E90" w:rsidR="00E819A7" w:rsidRDefault="00E819A7">
      <w:pPr>
        <w:pStyle w:val="12"/>
        <w:tabs>
          <w:tab w:val="right" w:leader="dot" w:pos="9061"/>
        </w:tabs>
        <w:rPr>
          <w:rFonts w:ascii="Calibri" w:hAnsi="Calibri"/>
          <w:b w:val="0"/>
          <w:noProof/>
          <w:kern w:val="2"/>
          <w:sz w:val="24"/>
        </w:rPr>
      </w:pPr>
      <w:hyperlink w:anchor="_Toc204237415" w:history="1">
        <w:r w:rsidRPr="00465916">
          <w:rPr>
            <w:rStyle w:val="a3"/>
            <w:noProof/>
          </w:rPr>
          <w:t>Цитаты дня</w:t>
        </w:r>
        <w:r>
          <w:rPr>
            <w:noProof/>
            <w:webHidden/>
          </w:rPr>
          <w:tab/>
        </w:r>
        <w:r>
          <w:rPr>
            <w:noProof/>
            <w:webHidden/>
          </w:rPr>
          <w:fldChar w:fldCharType="begin"/>
        </w:r>
        <w:r>
          <w:rPr>
            <w:noProof/>
            <w:webHidden/>
          </w:rPr>
          <w:instrText xml:space="preserve"> PAGEREF _Toc204237415 \h </w:instrText>
        </w:r>
        <w:r>
          <w:rPr>
            <w:noProof/>
            <w:webHidden/>
          </w:rPr>
        </w:r>
        <w:r>
          <w:rPr>
            <w:noProof/>
            <w:webHidden/>
          </w:rPr>
          <w:fldChar w:fldCharType="separate"/>
        </w:r>
        <w:r w:rsidR="004E2A44">
          <w:rPr>
            <w:noProof/>
            <w:webHidden/>
          </w:rPr>
          <w:t>3</w:t>
        </w:r>
        <w:r>
          <w:rPr>
            <w:noProof/>
            <w:webHidden/>
          </w:rPr>
          <w:fldChar w:fldCharType="end"/>
        </w:r>
      </w:hyperlink>
    </w:p>
    <w:p w14:paraId="3DC2C84D" w14:textId="4817AB38" w:rsidR="00E819A7" w:rsidRDefault="00E819A7">
      <w:pPr>
        <w:pStyle w:val="12"/>
        <w:tabs>
          <w:tab w:val="right" w:leader="dot" w:pos="9061"/>
        </w:tabs>
        <w:rPr>
          <w:rFonts w:ascii="Calibri" w:hAnsi="Calibri"/>
          <w:b w:val="0"/>
          <w:noProof/>
          <w:kern w:val="2"/>
          <w:sz w:val="24"/>
        </w:rPr>
      </w:pPr>
      <w:hyperlink w:anchor="_Toc204237416" w:history="1">
        <w:r w:rsidRPr="00465916">
          <w:rPr>
            <w:rStyle w:val="a3"/>
            <w:noProof/>
          </w:rPr>
          <w:t>НОВОСТИ ПЕНСИОННОЙ ОТРАСЛИ</w:t>
        </w:r>
        <w:r>
          <w:rPr>
            <w:noProof/>
            <w:webHidden/>
          </w:rPr>
          <w:tab/>
        </w:r>
        <w:r>
          <w:rPr>
            <w:noProof/>
            <w:webHidden/>
          </w:rPr>
          <w:fldChar w:fldCharType="begin"/>
        </w:r>
        <w:r>
          <w:rPr>
            <w:noProof/>
            <w:webHidden/>
          </w:rPr>
          <w:instrText xml:space="preserve"> PAGEREF _Toc204237416 \h </w:instrText>
        </w:r>
        <w:r>
          <w:rPr>
            <w:noProof/>
            <w:webHidden/>
          </w:rPr>
        </w:r>
        <w:r>
          <w:rPr>
            <w:noProof/>
            <w:webHidden/>
          </w:rPr>
          <w:fldChar w:fldCharType="separate"/>
        </w:r>
        <w:r w:rsidR="004E2A44">
          <w:rPr>
            <w:noProof/>
            <w:webHidden/>
          </w:rPr>
          <w:t>12</w:t>
        </w:r>
        <w:r>
          <w:rPr>
            <w:noProof/>
            <w:webHidden/>
          </w:rPr>
          <w:fldChar w:fldCharType="end"/>
        </w:r>
      </w:hyperlink>
    </w:p>
    <w:p w14:paraId="748B066A" w14:textId="422CC1BD" w:rsidR="00E819A7" w:rsidRDefault="00E819A7">
      <w:pPr>
        <w:pStyle w:val="12"/>
        <w:tabs>
          <w:tab w:val="right" w:leader="dot" w:pos="9061"/>
        </w:tabs>
        <w:rPr>
          <w:rFonts w:ascii="Calibri" w:hAnsi="Calibri"/>
          <w:b w:val="0"/>
          <w:noProof/>
          <w:kern w:val="2"/>
          <w:sz w:val="24"/>
        </w:rPr>
      </w:pPr>
      <w:hyperlink w:anchor="_Toc204237417" w:history="1">
        <w:r w:rsidRPr="00465916">
          <w:rPr>
            <w:rStyle w:val="a3"/>
            <w:noProof/>
          </w:rPr>
          <w:t>Новости отрасли НПФ</w:t>
        </w:r>
        <w:r>
          <w:rPr>
            <w:noProof/>
            <w:webHidden/>
          </w:rPr>
          <w:tab/>
        </w:r>
        <w:r>
          <w:rPr>
            <w:noProof/>
            <w:webHidden/>
          </w:rPr>
          <w:fldChar w:fldCharType="begin"/>
        </w:r>
        <w:r>
          <w:rPr>
            <w:noProof/>
            <w:webHidden/>
          </w:rPr>
          <w:instrText xml:space="preserve"> PAGEREF _Toc204237417 \h </w:instrText>
        </w:r>
        <w:r>
          <w:rPr>
            <w:noProof/>
            <w:webHidden/>
          </w:rPr>
        </w:r>
        <w:r>
          <w:rPr>
            <w:noProof/>
            <w:webHidden/>
          </w:rPr>
          <w:fldChar w:fldCharType="separate"/>
        </w:r>
        <w:r w:rsidR="004E2A44">
          <w:rPr>
            <w:noProof/>
            <w:webHidden/>
          </w:rPr>
          <w:t>12</w:t>
        </w:r>
        <w:r>
          <w:rPr>
            <w:noProof/>
            <w:webHidden/>
          </w:rPr>
          <w:fldChar w:fldCharType="end"/>
        </w:r>
      </w:hyperlink>
    </w:p>
    <w:p w14:paraId="1482058C" w14:textId="12467BCF" w:rsidR="00E819A7" w:rsidRDefault="00E819A7">
      <w:pPr>
        <w:pStyle w:val="21"/>
        <w:tabs>
          <w:tab w:val="right" w:leader="dot" w:pos="9061"/>
        </w:tabs>
        <w:rPr>
          <w:rFonts w:ascii="Calibri" w:hAnsi="Calibri"/>
          <w:noProof/>
          <w:kern w:val="2"/>
        </w:rPr>
      </w:pPr>
      <w:hyperlink w:anchor="_Toc204237418" w:history="1">
        <w:r w:rsidRPr="00465916">
          <w:rPr>
            <w:rStyle w:val="a3"/>
            <w:noProof/>
          </w:rPr>
          <w:t>Ваш Пенсионный Брокер, 23.07.2025, «Урожай на миллион»: новая акция НПФ ВТБ для клиентов</w:t>
        </w:r>
        <w:r>
          <w:rPr>
            <w:noProof/>
            <w:webHidden/>
          </w:rPr>
          <w:tab/>
        </w:r>
        <w:r>
          <w:rPr>
            <w:noProof/>
            <w:webHidden/>
          </w:rPr>
          <w:fldChar w:fldCharType="begin"/>
        </w:r>
        <w:r>
          <w:rPr>
            <w:noProof/>
            <w:webHidden/>
          </w:rPr>
          <w:instrText xml:space="preserve"> PAGEREF _Toc204237418 \h </w:instrText>
        </w:r>
        <w:r>
          <w:rPr>
            <w:noProof/>
            <w:webHidden/>
          </w:rPr>
        </w:r>
        <w:r>
          <w:rPr>
            <w:noProof/>
            <w:webHidden/>
          </w:rPr>
          <w:fldChar w:fldCharType="separate"/>
        </w:r>
        <w:r w:rsidR="004E2A44">
          <w:rPr>
            <w:noProof/>
            <w:webHidden/>
          </w:rPr>
          <w:t>12</w:t>
        </w:r>
        <w:r>
          <w:rPr>
            <w:noProof/>
            <w:webHidden/>
          </w:rPr>
          <w:fldChar w:fldCharType="end"/>
        </w:r>
      </w:hyperlink>
    </w:p>
    <w:p w14:paraId="5B1B9B35" w14:textId="1D44D79E" w:rsidR="00E819A7" w:rsidRDefault="00E819A7">
      <w:pPr>
        <w:pStyle w:val="31"/>
        <w:rPr>
          <w:rFonts w:ascii="Calibri" w:hAnsi="Calibri"/>
          <w:kern w:val="2"/>
        </w:rPr>
      </w:pPr>
      <w:hyperlink w:anchor="_Toc204237419" w:history="1">
        <w:r w:rsidRPr="00465916">
          <w:rPr>
            <w:rStyle w:val="a3"/>
          </w:rPr>
          <w:t>НПФ ВТБ объявляет новую акцию «Урожай на 1 000 000» для участников программы долгосрочных сбережений (ПДС). Выиграть может каждый. Для этого нужно зарегистрироваться на сайте акции и выполнить одно или сразу два условия:</w:t>
        </w:r>
        <w:r>
          <w:rPr>
            <w:webHidden/>
          </w:rPr>
          <w:tab/>
        </w:r>
        <w:r>
          <w:rPr>
            <w:webHidden/>
          </w:rPr>
          <w:fldChar w:fldCharType="begin"/>
        </w:r>
        <w:r>
          <w:rPr>
            <w:webHidden/>
          </w:rPr>
          <w:instrText xml:space="preserve"> PAGEREF _Toc204237419 \h </w:instrText>
        </w:r>
        <w:r>
          <w:rPr>
            <w:webHidden/>
          </w:rPr>
        </w:r>
        <w:r>
          <w:rPr>
            <w:webHidden/>
          </w:rPr>
          <w:fldChar w:fldCharType="separate"/>
        </w:r>
        <w:r w:rsidR="004E2A44">
          <w:rPr>
            <w:webHidden/>
          </w:rPr>
          <w:t>12</w:t>
        </w:r>
        <w:r>
          <w:rPr>
            <w:webHidden/>
          </w:rPr>
          <w:fldChar w:fldCharType="end"/>
        </w:r>
      </w:hyperlink>
    </w:p>
    <w:p w14:paraId="4D1E27CE" w14:textId="186F43E1" w:rsidR="00E819A7" w:rsidRDefault="00E819A7">
      <w:pPr>
        <w:pStyle w:val="12"/>
        <w:tabs>
          <w:tab w:val="right" w:leader="dot" w:pos="9061"/>
        </w:tabs>
        <w:rPr>
          <w:rFonts w:ascii="Calibri" w:hAnsi="Calibri"/>
          <w:b w:val="0"/>
          <w:noProof/>
          <w:kern w:val="2"/>
          <w:sz w:val="24"/>
        </w:rPr>
      </w:pPr>
      <w:hyperlink w:anchor="_Toc204237420" w:history="1">
        <w:r w:rsidRPr="00465916">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_Toc204237420 \h </w:instrText>
        </w:r>
        <w:r>
          <w:rPr>
            <w:noProof/>
            <w:webHidden/>
          </w:rPr>
        </w:r>
        <w:r>
          <w:rPr>
            <w:noProof/>
            <w:webHidden/>
          </w:rPr>
          <w:fldChar w:fldCharType="separate"/>
        </w:r>
        <w:r w:rsidR="004E2A44">
          <w:rPr>
            <w:noProof/>
            <w:webHidden/>
          </w:rPr>
          <w:t>12</w:t>
        </w:r>
        <w:r>
          <w:rPr>
            <w:noProof/>
            <w:webHidden/>
          </w:rPr>
          <w:fldChar w:fldCharType="end"/>
        </w:r>
      </w:hyperlink>
    </w:p>
    <w:p w14:paraId="18E9E4BA" w14:textId="33555F3C" w:rsidR="00E819A7" w:rsidRDefault="00E819A7">
      <w:pPr>
        <w:pStyle w:val="21"/>
        <w:tabs>
          <w:tab w:val="right" w:leader="dot" w:pos="9061"/>
        </w:tabs>
        <w:rPr>
          <w:rFonts w:ascii="Calibri" w:hAnsi="Calibri"/>
          <w:noProof/>
          <w:kern w:val="2"/>
        </w:rPr>
      </w:pPr>
      <w:hyperlink w:anchor="_Toc204237421" w:history="1">
        <w:r w:rsidRPr="00465916">
          <w:rPr>
            <w:rStyle w:val="a3"/>
            <w:noProof/>
          </w:rPr>
          <w:t>РИА Новости, 23.07.2025, Услуги НРД при софинансировании "длинных" сбережений в России освобождены от НДС - закон</w:t>
        </w:r>
        <w:r>
          <w:rPr>
            <w:noProof/>
            <w:webHidden/>
          </w:rPr>
          <w:tab/>
        </w:r>
        <w:r>
          <w:rPr>
            <w:noProof/>
            <w:webHidden/>
          </w:rPr>
          <w:fldChar w:fldCharType="begin"/>
        </w:r>
        <w:r>
          <w:rPr>
            <w:noProof/>
            <w:webHidden/>
          </w:rPr>
          <w:instrText xml:space="preserve"> PAGEREF _Toc204237421 \h </w:instrText>
        </w:r>
        <w:r>
          <w:rPr>
            <w:noProof/>
            <w:webHidden/>
          </w:rPr>
        </w:r>
        <w:r>
          <w:rPr>
            <w:noProof/>
            <w:webHidden/>
          </w:rPr>
          <w:fldChar w:fldCharType="separate"/>
        </w:r>
        <w:r w:rsidR="004E2A44">
          <w:rPr>
            <w:noProof/>
            <w:webHidden/>
          </w:rPr>
          <w:t>12</w:t>
        </w:r>
        <w:r>
          <w:rPr>
            <w:noProof/>
            <w:webHidden/>
          </w:rPr>
          <w:fldChar w:fldCharType="end"/>
        </w:r>
      </w:hyperlink>
    </w:p>
    <w:p w14:paraId="5FF873B5" w14:textId="64C480EC" w:rsidR="00E819A7" w:rsidRDefault="00E819A7">
      <w:pPr>
        <w:pStyle w:val="31"/>
        <w:rPr>
          <w:rFonts w:ascii="Calibri" w:hAnsi="Calibri"/>
          <w:kern w:val="2"/>
        </w:rPr>
      </w:pPr>
      <w:hyperlink w:anchor="_Toc204237422" w:history="1">
        <w:r w:rsidRPr="00465916">
          <w:rPr>
            <w:rStyle w:val="a3"/>
          </w:rPr>
          <w:t>Президент России Владимир Путин подписал закон, освобождающий от НДС услуги, оказываемые Национальным расчетным депозитарием негосударственным пенсионным фондам в качестве администратора софинансирования в программе долгосрочных сбережений (ПДС).</w:t>
        </w:r>
        <w:r>
          <w:rPr>
            <w:webHidden/>
          </w:rPr>
          <w:tab/>
        </w:r>
        <w:r>
          <w:rPr>
            <w:webHidden/>
          </w:rPr>
          <w:fldChar w:fldCharType="begin"/>
        </w:r>
        <w:r>
          <w:rPr>
            <w:webHidden/>
          </w:rPr>
          <w:instrText xml:space="preserve"> PAGEREF _Toc204237422 \h </w:instrText>
        </w:r>
        <w:r>
          <w:rPr>
            <w:webHidden/>
          </w:rPr>
        </w:r>
        <w:r>
          <w:rPr>
            <w:webHidden/>
          </w:rPr>
          <w:fldChar w:fldCharType="separate"/>
        </w:r>
        <w:r w:rsidR="004E2A44">
          <w:rPr>
            <w:webHidden/>
          </w:rPr>
          <w:t>12</w:t>
        </w:r>
        <w:r>
          <w:rPr>
            <w:webHidden/>
          </w:rPr>
          <w:fldChar w:fldCharType="end"/>
        </w:r>
      </w:hyperlink>
    </w:p>
    <w:p w14:paraId="597BD32D" w14:textId="56653F62" w:rsidR="00E819A7" w:rsidRDefault="00E819A7">
      <w:pPr>
        <w:pStyle w:val="21"/>
        <w:tabs>
          <w:tab w:val="right" w:leader="dot" w:pos="9061"/>
        </w:tabs>
        <w:rPr>
          <w:rFonts w:ascii="Calibri" w:hAnsi="Calibri"/>
          <w:noProof/>
          <w:kern w:val="2"/>
        </w:rPr>
      </w:pPr>
      <w:hyperlink w:anchor="_Toc204237423" w:history="1">
        <w:r w:rsidRPr="00465916">
          <w:rPr>
            <w:rStyle w:val="a3"/>
            <w:noProof/>
          </w:rPr>
          <w:t>kremlin.ru, 23.07.2025, В Налоговый кодекс внесены изменения, касающиеся освобождения от НДС отдельных услуг, оказываемых администратором софинансирования</w:t>
        </w:r>
        <w:r>
          <w:rPr>
            <w:noProof/>
            <w:webHidden/>
          </w:rPr>
          <w:tab/>
        </w:r>
        <w:r>
          <w:rPr>
            <w:noProof/>
            <w:webHidden/>
          </w:rPr>
          <w:fldChar w:fldCharType="begin"/>
        </w:r>
        <w:r>
          <w:rPr>
            <w:noProof/>
            <w:webHidden/>
          </w:rPr>
          <w:instrText xml:space="preserve"> PAGEREF _Toc204237423 \h </w:instrText>
        </w:r>
        <w:r>
          <w:rPr>
            <w:noProof/>
            <w:webHidden/>
          </w:rPr>
        </w:r>
        <w:r>
          <w:rPr>
            <w:noProof/>
            <w:webHidden/>
          </w:rPr>
          <w:fldChar w:fldCharType="separate"/>
        </w:r>
        <w:r w:rsidR="004E2A44">
          <w:rPr>
            <w:noProof/>
            <w:webHidden/>
          </w:rPr>
          <w:t>13</w:t>
        </w:r>
        <w:r>
          <w:rPr>
            <w:noProof/>
            <w:webHidden/>
          </w:rPr>
          <w:fldChar w:fldCharType="end"/>
        </w:r>
      </w:hyperlink>
    </w:p>
    <w:p w14:paraId="7E6138D0" w14:textId="1F50C9EB" w:rsidR="00E819A7" w:rsidRDefault="00E819A7">
      <w:pPr>
        <w:pStyle w:val="31"/>
        <w:rPr>
          <w:rFonts w:ascii="Calibri" w:hAnsi="Calibri"/>
          <w:kern w:val="2"/>
        </w:rPr>
      </w:pPr>
      <w:hyperlink w:anchor="_Toc204237424" w:history="1">
        <w:r w:rsidRPr="00465916">
          <w:rPr>
            <w:rStyle w:val="a3"/>
          </w:rPr>
          <w:t>Президент подписал Федеральный закон «О внесении изменений в статью 149 части второй Налогового кодекса Российской Федерации».</w:t>
        </w:r>
        <w:r>
          <w:rPr>
            <w:webHidden/>
          </w:rPr>
          <w:tab/>
        </w:r>
        <w:r>
          <w:rPr>
            <w:webHidden/>
          </w:rPr>
          <w:fldChar w:fldCharType="begin"/>
        </w:r>
        <w:r>
          <w:rPr>
            <w:webHidden/>
          </w:rPr>
          <w:instrText xml:space="preserve"> PAGEREF _Toc204237424 \h </w:instrText>
        </w:r>
        <w:r>
          <w:rPr>
            <w:webHidden/>
          </w:rPr>
        </w:r>
        <w:r>
          <w:rPr>
            <w:webHidden/>
          </w:rPr>
          <w:fldChar w:fldCharType="separate"/>
        </w:r>
        <w:r w:rsidR="004E2A44">
          <w:rPr>
            <w:webHidden/>
          </w:rPr>
          <w:t>13</w:t>
        </w:r>
        <w:r>
          <w:rPr>
            <w:webHidden/>
          </w:rPr>
          <w:fldChar w:fldCharType="end"/>
        </w:r>
      </w:hyperlink>
    </w:p>
    <w:p w14:paraId="72CD9119" w14:textId="49D3AD20" w:rsidR="00E819A7" w:rsidRDefault="00E819A7">
      <w:pPr>
        <w:pStyle w:val="21"/>
        <w:tabs>
          <w:tab w:val="right" w:leader="dot" w:pos="9061"/>
        </w:tabs>
        <w:rPr>
          <w:rFonts w:ascii="Calibri" w:hAnsi="Calibri"/>
          <w:noProof/>
          <w:kern w:val="2"/>
        </w:rPr>
      </w:pPr>
      <w:hyperlink w:anchor="_Toc204237425" w:history="1">
        <w:r w:rsidRPr="00465916">
          <w:rPr>
            <w:rStyle w:val="a3"/>
            <w:noProof/>
          </w:rPr>
          <w:t>Ваш Пенсионный Брокер, 23.07.2025, Глава НАПФ Беляков: участие в ПДС позволит сделать накопления к 18-летию ребенка</w:t>
        </w:r>
        <w:r>
          <w:rPr>
            <w:noProof/>
            <w:webHidden/>
          </w:rPr>
          <w:tab/>
        </w:r>
        <w:r>
          <w:rPr>
            <w:noProof/>
            <w:webHidden/>
          </w:rPr>
          <w:fldChar w:fldCharType="begin"/>
        </w:r>
        <w:r>
          <w:rPr>
            <w:noProof/>
            <w:webHidden/>
          </w:rPr>
          <w:instrText xml:space="preserve"> PAGEREF _Toc204237425 \h </w:instrText>
        </w:r>
        <w:r>
          <w:rPr>
            <w:noProof/>
            <w:webHidden/>
          </w:rPr>
        </w:r>
        <w:r>
          <w:rPr>
            <w:noProof/>
            <w:webHidden/>
          </w:rPr>
          <w:fldChar w:fldCharType="separate"/>
        </w:r>
        <w:r w:rsidR="004E2A44">
          <w:rPr>
            <w:noProof/>
            <w:webHidden/>
          </w:rPr>
          <w:t>14</w:t>
        </w:r>
        <w:r>
          <w:rPr>
            <w:noProof/>
            <w:webHidden/>
          </w:rPr>
          <w:fldChar w:fldCharType="end"/>
        </w:r>
      </w:hyperlink>
    </w:p>
    <w:p w14:paraId="534470EE" w14:textId="5FF16CE7" w:rsidR="00E819A7" w:rsidRDefault="00E819A7">
      <w:pPr>
        <w:pStyle w:val="31"/>
        <w:rPr>
          <w:rFonts w:ascii="Calibri" w:hAnsi="Calibri"/>
          <w:kern w:val="2"/>
        </w:rPr>
      </w:pPr>
      <w:hyperlink w:anchor="_Toc204237426" w:history="1">
        <w:r w:rsidRPr="00465916">
          <w:rPr>
            <w:rStyle w:val="a3"/>
          </w:rPr>
          <w:t>Участие в программе долгосрочных сбережений (ПДС) поможет накопить существенную сумму денег к совершеннолетию ребенка, рассказал агентству «Прайм» президент Национальной ассоциации негосударственных пенсионных фондов (НАПФ) Сергей Беляков.</w:t>
        </w:r>
        <w:r>
          <w:rPr>
            <w:webHidden/>
          </w:rPr>
          <w:tab/>
        </w:r>
        <w:r>
          <w:rPr>
            <w:webHidden/>
          </w:rPr>
          <w:fldChar w:fldCharType="begin"/>
        </w:r>
        <w:r>
          <w:rPr>
            <w:webHidden/>
          </w:rPr>
          <w:instrText xml:space="preserve"> PAGEREF _Toc204237426 \h </w:instrText>
        </w:r>
        <w:r>
          <w:rPr>
            <w:webHidden/>
          </w:rPr>
        </w:r>
        <w:r>
          <w:rPr>
            <w:webHidden/>
          </w:rPr>
          <w:fldChar w:fldCharType="separate"/>
        </w:r>
        <w:r w:rsidR="004E2A44">
          <w:rPr>
            <w:webHidden/>
          </w:rPr>
          <w:t>14</w:t>
        </w:r>
        <w:r>
          <w:rPr>
            <w:webHidden/>
          </w:rPr>
          <w:fldChar w:fldCharType="end"/>
        </w:r>
      </w:hyperlink>
    </w:p>
    <w:p w14:paraId="03AD3641" w14:textId="2C4AABED" w:rsidR="00E819A7" w:rsidRDefault="00E819A7">
      <w:pPr>
        <w:pStyle w:val="21"/>
        <w:tabs>
          <w:tab w:val="right" w:leader="dot" w:pos="9061"/>
        </w:tabs>
        <w:rPr>
          <w:rFonts w:ascii="Calibri" w:hAnsi="Calibri"/>
          <w:noProof/>
          <w:kern w:val="2"/>
        </w:rPr>
      </w:pPr>
      <w:hyperlink w:anchor="_Toc204237427" w:history="1">
        <w:r w:rsidRPr="00465916">
          <w:rPr>
            <w:rStyle w:val="a3"/>
            <w:noProof/>
          </w:rPr>
          <w:t>Банки.ру, 23.07.2025, Россияне получат первые деньги от государства по ПДС</w:t>
        </w:r>
        <w:r>
          <w:rPr>
            <w:noProof/>
            <w:webHidden/>
          </w:rPr>
          <w:tab/>
        </w:r>
        <w:r>
          <w:rPr>
            <w:noProof/>
            <w:webHidden/>
          </w:rPr>
          <w:fldChar w:fldCharType="begin"/>
        </w:r>
        <w:r>
          <w:rPr>
            <w:noProof/>
            <w:webHidden/>
          </w:rPr>
          <w:instrText xml:space="preserve"> PAGEREF _Toc204237427 \h </w:instrText>
        </w:r>
        <w:r>
          <w:rPr>
            <w:noProof/>
            <w:webHidden/>
          </w:rPr>
        </w:r>
        <w:r>
          <w:rPr>
            <w:noProof/>
            <w:webHidden/>
          </w:rPr>
          <w:fldChar w:fldCharType="separate"/>
        </w:r>
        <w:r w:rsidR="004E2A44">
          <w:rPr>
            <w:noProof/>
            <w:webHidden/>
          </w:rPr>
          <w:t>14</w:t>
        </w:r>
        <w:r>
          <w:rPr>
            <w:noProof/>
            <w:webHidden/>
          </w:rPr>
          <w:fldChar w:fldCharType="end"/>
        </w:r>
      </w:hyperlink>
    </w:p>
    <w:p w14:paraId="2706FC49" w14:textId="23536D2D" w:rsidR="00E819A7" w:rsidRDefault="00E819A7">
      <w:pPr>
        <w:pStyle w:val="31"/>
        <w:rPr>
          <w:rFonts w:ascii="Calibri" w:hAnsi="Calibri"/>
          <w:kern w:val="2"/>
        </w:rPr>
      </w:pPr>
      <w:hyperlink w:anchor="_Toc204237428" w:history="1">
        <w:r w:rsidRPr="00465916">
          <w:rPr>
            <w:rStyle w:val="a3"/>
          </w:rPr>
          <w:t>До 1 августа россиянам поступит первая господдержка по программе долгосрочных сбережений (ПДС), рассказали в «СберНПФ». Максимальный размер государственного софинансирования составляет 36 000 рублей в год в течение 10 лет участия в программе. Точная сумма зависит от уровня официального среднемесячного дохода и суммы уплаченных взносов в программу, напомнила исполнительный директор «СберНПФ» Алла Пальшина.</w:t>
        </w:r>
        <w:r>
          <w:rPr>
            <w:webHidden/>
          </w:rPr>
          <w:tab/>
        </w:r>
        <w:r>
          <w:rPr>
            <w:webHidden/>
          </w:rPr>
          <w:fldChar w:fldCharType="begin"/>
        </w:r>
        <w:r>
          <w:rPr>
            <w:webHidden/>
          </w:rPr>
          <w:instrText xml:space="preserve"> PAGEREF _Toc204237428 \h </w:instrText>
        </w:r>
        <w:r>
          <w:rPr>
            <w:webHidden/>
          </w:rPr>
        </w:r>
        <w:r>
          <w:rPr>
            <w:webHidden/>
          </w:rPr>
          <w:fldChar w:fldCharType="separate"/>
        </w:r>
        <w:r w:rsidR="004E2A44">
          <w:rPr>
            <w:webHidden/>
          </w:rPr>
          <w:t>14</w:t>
        </w:r>
        <w:r>
          <w:rPr>
            <w:webHidden/>
          </w:rPr>
          <w:fldChar w:fldCharType="end"/>
        </w:r>
      </w:hyperlink>
    </w:p>
    <w:p w14:paraId="5209377D" w14:textId="7C0A462A" w:rsidR="00E819A7" w:rsidRDefault="00E819A7">
      <w:pPr>
        <w:pStyle w:val="21"/>
        <w:tabs>
          <w:tab w:val="right" w:leader="dot" w:pos="9061"/>
        </w:tabs>
        <w:rPr>
          <w:rFonts w:ascii="Calibri" w:hAnsi="Calibri"/>
          <w:noProof/>
          <w:kern w:val="2"/>
        </w:rPr>
      </w:pPr>
      <w:hyperlink w:anchor="_Toc204237429" w:history="1">
        <w:r w:rsidRPr="00465916">
          <w:rPr>
            <w:rStyle w:val="a3"/>
            <w:noProof/>
          </w:rPr>
          <w:t>Голоса городов, 23.07.2025, Первая государственная поддержка по ПДС: как получать максимум – 36 000 рублей в год</w:t>
        </w:r>
        <w:r>
          <w:rPr>
            <w:noProof/>
            <w:webHidden/>
          </w:rPr>
          <w:tab/>
        </w:r>
        <w:r>
          <w:rPr>
            <w:noProof/>
            <w:webHidden/>
          </w:rPr>
          <w:fldChar w:fldCharType="begin"/>
        </w:r>
        <w:r>
          <w:rPr>
            <w:noProof/>
            <w:webHidden/>
          </w:rPr>
          <w:instrText xml:space="preserve"> PAGEREF _Toc204237429 \h </w:instrText>
        </w:r>
        <w:r>
          <w:rPr>
            <w:noProof/>
            <w:webHidden/>
          </w:rPr>
        </w:r>
        <w:r>
          <w:rPr>
            <w:noProof/>
            <w:webHidden/>
          </w:rPr>
          <w:fldChar w:fldCharType="separate"/>
        </w:r>
        <w:r w:rsidR="004E2A44">
          <w:rPr>
            <w:noProof/>
            <w:webHidden/>
          </w:rPr>
          <w:t>15</w:t>
        </w:r>
        <w:r>
          <w:rPr>
            <w:noProof/>
            <w:webHidden/>
          </w:rPr>
          <w:fldChar w:fldCharType="end"/>
        </w:r>
      </w:hyperlink>
    </w:p>
    <w:p w14:paraId="46A28E60" w14:textId="0160BCDC" w:rsidR="00E819A7" w:rsidRDefault="00E819A7">
      <w:pPr>
        <w:pStyle w:val="31"/>
        <w:rPr>
          <w:rFonts w:ascii="Calibri" w:hAnsi="Calibri"/>
          <w:kern w:val="2"/>
        </w:rPr>
      </w:pPr>
      <w:hyperlink w:anchor="_Toc204237430" w:history="1">
        <w:r w:rsidRPr="00465916">
          <w:rPr>
            <w:rStyle w:val="a3"/>
          </w:rPr>
          <w:t>Программа действует с 2024 года и представляет собой гибкий инструмент для тех, кто хочет сформировать финансовую подушку безопасности или накопить средства на важные цели: образование, крупные покупки или на жизнь после завершения карьеры. Исполнительный директор СберНПФ Алла Пальшина рассказывает, как работает механизм господдержки.</w:t>
        </w:r>
        <w:r>
          <w:rPr>
            <w:webHidden/>
          </w:rPr>
          <w:tab/>
        </w:r>
        <w:r>
          <w:rPr>
            <w:webHidden/>
          </w:rPr>
          <w:fldChar w:fldCharType="begin"/>
        </w:r>
        <w:r>
          <w:rPr>
            <w:webHidden/>
          </w:rPr>
          <w:instrText xml:space="preserve"> PAGEREF _Toc204237430 \h </w:instrText>
        </w:r>
        <w:r>
          <w:rPr>
            <w:webHidden/>
          </w:rPr>
        </w:r>
        <w:r>
          <w:rPr>
            <w:webHidden/>
          </w:rPr>
          <w:fldChar w:fldCharType="separate"/>
        </w:r>
        <w:r w:rsidR="004E2A44">
          <w:rPr>
            <w:webHidden/>
          </w:rPr>
          <w:t>15</w:t>
        </w:r>
        <w:r>
          <w:rPr>
            <w:webHidden/>
          </w:rPr>
          <w:fldChar w:fldCharType="end"/>
        </w:r>
      </w:hyperlink>
    </w:p>
    <w:p w14:paraId="653CDC27" w14:textId="06E5E972" w:rsidR="00E819A7" w:rsidRDefault="00E819A7">
      <w:pPr>
        <w:pStyle w:val="21"/>
        <w:tabs>
          <w:tab w:val="right" w:leader="dot" w:pos="9061"/>
        </w:tabs>
        <w:rPr>
          <w:rFonts w:ascii="Calibri" w:hAnsi="Calibri"/>
          <w:noProof/>
          <w:kern w:val="2"/>
        </w:rPr>
      </w:pPr>
      <w:hyperlink w:anchor="_Toc204237431" w:history="1">
        <w:r w:rsidRPr="00465916">
          <w:rPr>
            <w:rStyle w:val="a3"/>
            <w:noProof/>
          </w:rPr>
          <w:t>Современные страховые технологии, 23.07.2025, Первая государственная поддержка по ПДС: как получать максимум - 36 000 рублей в год</w:t>
        </w:r>
        <w:r>
          <w:rPr>
            <w:noProof/>
            <w:webHidden/>
          </w:rPr>
          <w:tab/>
        </w:r>
        <w:r>
          <w:rPr>
            <w:noProof/>
            <w:webHidden/>
          </w:rPr>
          <w:fldChar w:fldCharType="begin"/>
        </w:r>
        <w:r>
          <w:rPr>
            <w:noProof/>
            <w:webHidden/>
          </w:rPr>
          <w:instrText xml:space="preserve"> PAGEREF _Toc204237431 \h </w:instrText>
        </w:r>
        <w:r>
          <w:rPr>
            <w:noProof/>
            <w:webHidden/>
          </w:rPr>
        </w:r>
        <w:r>
          <w:rPr>
            <w:noProof/>
            <w:webHidden/>
          </w:rPr>
          <w:fldChar w:fldCharType="separate"/>
        </w:r>
        <w:r w:rsidR="004E2A44">
          <w:rPr>
            <w:noProof/>
            <w:webHidden/>
          </w:rPr>
          <w:t>16</w:t>
        </w:r>
        <w:r>
          <w:rPr>
            <w:noProof/>
            <w:webHidden/>
          </w:rPr>
          <w:fldChar w:fldCharType="end"/>
        </w:r>
      </w:hyperlink>
    </w:p>
    <w:p w14:paraId="6AD6B7DB" w14:textId="5FB80FCF" w:rsidR="00E819A7" w:rsidRDefault="00E819A7">
      <w:pPr>
        <w:pStyle w:val="31"/>
        <w:rPr>
          <w:rFonts w:ascii="Calibri" w:hAnsi="Calibri"/>
          <w:kern w:val="2"/>
        </w:rPr>
      </w:pPr>
      <w:hyperlink w:anchor="_Toc204237432" w:history="1">
        <w:r w:rsidRPr="00465916">
          <w:rPr>
            <w:rStyle w:val="a3"/>
          </w:rPr>
          <w:t>До 1 августа россиянам поступит первая господдержка по программе долгосрочных сбережений (ПДС). Программа действует с 2024 года и представляет собой гибкий инструмент для тех, кто хочет сформировать финансовую подушку безопасности или накопить средства на важные цели: образование, крупные покупки или на жизнь после завершения карьеры. Исполнительный директор СберНПФ Алла Пальшина рассказывает, как работает механизм господдержки.</w:t>
        </w:r>
        <w:r>
          <w:rPr>
            <w:webHidden/>
          </w:rPr>
          <w:tab/>
        </w:r>
        <w:r>
          <w:rPr>
            <w:webHidden/>
          </w:rPr>
          <w:fldChar w:fldCharType="begin"/>
        </w:r>
        <w:r>
          <w:rPr>
            <w:webHidden/>
          </w:rPr>
          <w:instrText xml:space="preserve"> PAGEREF _Toc204237432 \h </w:instrText>
        </w:r>
        <w:r>
          <w:rPr>
            <w:webHidden/>
          </w:rPr>
        </w:r>
        <w:r>
          <w:rPr>
            <w:webHidden/>
          </w:rPr>
          <w:fldChar w:fldCharType="separate"/>
        </w:r>
        <w:r w:rsidR="004E2A44">
          <w:rPr>
            <w:webHidden/>
          </w:rPr>
          <w:t>16</w:t>
        </w:r>
        <w:r>
          <w:rPr>
            <w:webHidden/>
          </w:rPr>
          <w:fldChar w:fldCharType="end"/>
        </w:r>
      </w:hyperlink>
    </w:p>
    <w:p w14:paraId="4A5837C8" w14:textId="3A3049FA" w:rsidR="00E819A7" w:rsidRDefault="00E819A7">
      <w:pPr>
        <w:pStyle w:val="21"/>
        <w:tabs>
          <w:tab w:val="right" w:leader="dot" w:pos="9061"/>
        </w:tabs>
        <w:rPr>
          <w:rFonts w:ascii="Calibri" w:hAnsi="Calibri"/>
          <w:noProof/>
          <w:kern w:val="2"/>
        </w:rPr>
      </w:pPr>
      <w:hyperlink w:anchor="_Toc204237433" w:history="1">
        <w:r w:rsidRPr="00465916">
          <w:rPr>
            <w:rStyle w:val="a3"/>
            <w:noProof/>
          </w:rPr>
          <w:t>ДЕЛА.ru, 23.07.2025, Жители Красноярского края вложили в программу долгосрочных сбережений 5,6 млрд</w:t>
        </w:r>
        <w:r>
          <w:rPr>
            <w:noProof/>
            <w:webHidden/>
          </w:rPr>
          <w:tab/>
        </w:r>
        <w:r>
          <w:rPr>
            <w:noProof/>
            <w:webHidden/>
          </w:rPr>
          <w:fldChar w:fldCharType="begin"/>
        </w:r>
        <w:r>
          <w:rPr>
            <w:noProof/>
            <w:webHidden/>
          </w:rPr>
          <w:instrText xml:space="preserve"> PAGEREF _Toc204237433 \h </w:instrText>
        </w:r>
        <w:r>
          <w:rPr>
            <w:noProof/>
            <w:webHidden/>
          </w:rPr>
        </w:r>
        <w:r>
          <w:rPr>
            <w:noProof/>
            <w:webHidden/>
          </w:rPr>
          <w:fldChar w:fldCharType="separate"/>
        </w:r>
        <w:r w:rsidR="004E2A44">
          <w:rPr>
            <w:noProof/>
            <w:webHidden/>
          </w:rPr>
          <w:t>17</w:t>
        </w:r>
        <w:r>
          <w:rPr>
            <w:noProof/>
            <w:webHidden/>
          </w:rPr>
          <w:fldChar w:fldCharType="end"/>
        </w:r>
      </w:hyperlink>
    </w:p>
    <w:p w14:paraId="3560CACC" w14:textId="3EC5A0F7" w:rsidR="00E819A7" w:rsidRDefault="00E819A7">
      <w:pPr>
        <w:pStyle w:val="31"/>
        <w:rPr>
          <w:rFonts w:ascii="Calibri" w:hAnsi="Calibri"/>
          <w:kern w:val="2"/>
        </w:rPr>
      </w:pPr>
      <w:hyperlink w:anchor="_Toc204237434" w:history="1">
        <w:r w:rsidRPr="00465916">
          <w:rPr>
            <w:rStyle w:val="a3"/>
          </w:rPr>
          <w:t>Красноярский край лидирует в Сибири по участию в программе долгосрочных сбережений. За 1,5 года жители вложили в нее несколько миллиардов.</w:t>
        </w:r>
        <w:r>
          <w:rPr>
            <w:webHidden/>
          </w:rPr>
          <w:tab/>
        </w:r>
        <w:r>
          <w:rPr>
            <w:webHidden/>
          </w:rPr>
          <w:fldChar w:fldCharType="begin"/>
        </w:r>
        <w:r>
          <w:rPr>
            <w:webHidden/>
          </w:rPr>
          <w:instrText xml:space="preserve"> PAGEREF _Toc204237434 \h </w:instrText>
        </w:r>
        <w:r>
          <w:rPr>
            <w:webHidden/>
          </w:rPr>
        </w:r>
        <w:r>
          <w:rPr>
            <w:webHidden/>
          </w:rPr>
          <w:fldChar w:fldCharType="separate"/>
        </w:r>
        <w:r w:rsidR="004E2A44">
          <w:rPr>
            <w:webHidden/>
          </w:rPr>
          <w:t>17</w:t>
        </w:r>
        <w:r>
          <w:rPr>
            <w:webHidden/>
          </w:rPr>
          <w:fldChar w:fldCharType="end"/>
        </w:r>
      </w:hyperlink>
    </w:p>
    <w:p w14:paraId="5D50D776" w14:textId="754145B9" w:rsidR="00E819A7" w:rsidRDefault="00E819A7">
      <w:pPr>
        <w:pStyle w:val="21"/>
        <w:tabs>
          <w:tab w:val="right" w:leader="dot" w:pos="9061"/>
        </w:tabs>
        <w:rPr>
          <w:rFonts w:ascii="Calibri" w:hAnsi="Calibri"/>
          <w:noProof/>
          <w:kern w:val="2"/>
        </w:rPr>
      </w:pPr>
      <w:hyperlink w:anchor="_Toc204237435" w:history="1">
        <w:r w:rsidRPr="00465916">
          <w:rPr>
            <w:rStyle w:val="a3"/>
            <w:noProof/>
            <w:lang w:val="en-US"/>
          </w:rPr>
          <w:t>Ogirk</w:t>
        </w:r>
        <w:r w:rsidRPr="00465916">
          <w:rPr>
            <w:rStyle w:val="a3"/>
            <w:noProof/>
          </w:rPr>
          <w:t>.</w:t>
        </w:r>
        <w:r w:rsidRPr="00465916">
          <w:rPr>
            <w:rStyle w:val="a3"/>
            <w:noProof/>
            <w:lang w:val="en-US"/>
          </w:rPr>
          <w:t>ru</w:t>
        </w:r>
        <w:r w:rsidRPr="00465916">
          <w:rPr>
            <w:rStyle w:val="a3"/>
            <w:noProof/>
          </w:rPr>
          <w:t>, 24.07.2025, Более 100 тыс. договоров ПДС заключено в Иркутской области за полтора года</w:t>
        </w:r>
        <w:r>
          <w:rPr>
            <w:noProof/>
            <w:webHidden/>
          </w:rPr>
          <w:tab/>
        </w:r>
        <w:r>
          <w:rPr>
            <w:noProof/>
            <w:webHidden/>
          </w:rPr>
          <w:fldChar w:fldCharType="begin"/>
        </w:r>
        <w:r>
          <w:rPr>
            <w:noProof/>
            <w:webHidden/>
          </w:rPr>
          <w:instrText xml:space="preserve"> PAGEREF _Toc204237435 \h </w:instrText>
        </w:r>
        <w:r>
          <w:rPr>
            <w:noProof/>
            <w:webHidden/>
          </w:rPr>
        </w:r>
        <w:r>
          <w:rPr>
            <w:noProof/>
            <w:webHidden/>
          </w:rPr>
          <w:fldChar w:fldCharType="separate"/>
        </w:r>
        <w:r w:rsidR="004E2A44">
          <w:rPr>
            <w:noProof/>
            <w:webHidden/>
          </w:rPr>
          <w:t>18</w:t>
        </w:r>
        <w:r>
          <w:rPr>
            <w:noProof/>
            <w:webHidden/>
          </w:rPr>
          <w:fldChar w:fldCharType="end"/>
        </w:r>
      </w:hyperlink>
    </w:p>
    <w:p w14:paraId="0166C487" w14:textId="3DFB81FF" w:rsidR="00E819A7" w:rsidRDefault="00E819A7">
      <w:pPr>
        <w:pStyle w:val="31"/>
        <w:rPr>
          <w:rFonts w:ascii="Calibri" w:hAnsi="Calibri"/>
          <w:kern w:val="2"/>
        </w:rPr>
      </w:pPr>
      <w:hyperlink w:anchor="_Toc204237436" w:history="1">
        <w:r w:rsidRPr="00465916">
          <w:rPr>
            <w:rStyle w:val="a3"/>
          </w:rPr>
          <w:t>Более 100 тыс. договоров по программе долгосрочных сбережений (ПДС) заключено в Иркутской области с 1 января 2024 года. С начала текущего года ПДС воспользовались 48 тыс. 822 человек. Общий объем взносов, поступивших по договорам составил порядка 4,8 млрд рублей. Об этом сообщил «Областной» управляющий Отделением Иркутск Банка России Игорь Коржук.</w:t>
        </w:r>
        <w:r>
          <w:rPr>
            <w:webHidden/>
          </w:rPr>
          <w:tab/>
        </w:r>
        <w:r>
          <w:rPr>
            <w:webHidden/>
          </w:rPr>
          <w:fldChar w:fldCharType="begin"/>
        </w:r>
        <w:r>
          <w:rPr>
            <w:webHidden/>
          </w:rPr>
          <w:instrText xml:space="preserve"> PAGEREF _Toc204237436 \h </w:instrText>
        </w:r>
        <w:r>
          <w:rPr>
            <w:webHidden/>
          </w:rPr>
        </w:r>
        <w:r>
          <w:rPr>
            <w:webHidden/>
          </w:rPr>
          <w:fldChar w:fldCharType="separate"/>
        </w:r>
        <w:r w:rsidR="004E2A44">
          <w:rPr>
            <w:webHidden/>
          </w:rPr>
          <w:t>18</w:t>
        </w:r>
        <w:r>
          <w:rPr>
            <w:webHidden/>
          </w:rPr>
          <w:fldChar w:fldCharType="end"/>
        </w:r>
      </w:hyperlink>
    </w:p>
    <w:p w14:paraId="5E8E2FC8" w14:textId="29F4C528" w:rsidR="00E819A7" w:rsidRDefault="00E819A7">
      <w:pPr>
        <w:pStyle w:val="21"/>
        <w:tabs>
          <w:tab w:val="right" w:leader="dot" w:pos="9061"/>
        </w:tabs>
        <w:rPr>
          <w:rFonts w:ascii="Calibri" w:hAnsi="Calibri"/>
          <w:noProof/>
          <w:kern w:val="2"/>
        </w:rPr>
      </w:pPr>
      <w:hyperlink w:anchor="_Toc204237437" w:history="1">
        <w:r w:rsidRPr="00465916">
          <w:rPr>
            <w:rStyle w:val="a3"/>
            <w:noProof/>
          </w:rPr>
          <w:t>Московский Комсомолец, 23.07.2025, Профессор Сафонов рассказал, как уберечься от навязываемых банками услуг</w:t>
        </w:r>
        <w:r>
          <w:rPr>
            <w:noProof/>
            <w:webHidden/>
          </w:rPr>
          <w:tab/>
        </w:r>
        <w:r>
          <w:rPr>
            <w:noProof/>
            <w:webHidden/>
          </w:rPr>
          <w:fldChar w:fldCharType="begin"/>
        </w:r>
        <w:r>
          <w:rPr>
            <w:noProof/>
            <w:webHidden/>
          </w:rPr>
          <w:instrText xml:space="preserve"> PAGEREF _Toc204237437 \h </w:instrText>
        </w:r>
        <w:r>
          <w:rPr>
            <w:noProof/>
            <w:webHidden/>
          </w:rPr>
        </w:r>
        <w:r>
          <w:rPr>
            <w:noProof/>
            <w:webHidden/>
          </w:rPr>
          <w:fldChar w:fldCharType="separate"/>
        </w:r>
        <w:r w:rsidR="004E2A44">
          <w:rPr>
            <w:noProof/>
            <w:webHidden/>
          </w:rPr>
          <w:t>18</w:t>
        </w:r>
        <w:r>
          <w:rPr>
            <w:noProof/>
            <w:webHidden/>
          </w:rPr>
          <w:fldChar w:fldCharType="end"/>
        </w:r>
      </w:hyperlink>
    </w:p>
    <w:p w14:paraId="0FCBE31A" w14:textId="5BBD948C" w:rsidR="00E819A7" w:rsidRDefault="00E819A7">
      <w:pPr>
        <w:pStyle w:val="31"/>
        <w:rPr>
          <w:rFonts w:ascii="Calibri" w:hAnsi="Calibri"/>
          <w:kern w:val="2"/>
        </w:rPr>
      </w:pPr>
      <w:hyperlink w:anchor="_Toc204237438" w:history="1">
        <w:r w:rsidRPr="00465916">
          <w:rPr>
            <w:rStyle w:val="a3"/>
          </w:rPr>
          <w:t>В банковской деятельности, похоже, возник «новый старый» тренд. Со снижением процентных ставок по депозитам населения банковские сотрудники все чаще агитируют россиян отказаться от вклада и воспользоваться «более надежным и прибыльным финансовым инструментом». В арсенале - страхование жизни, программа долгосрочных сбережений, паевые инвестиционные фонды Всегда ли такие инструменты способны принести клиенту максимальную прибыль и чего следует опасаться? На эту тему мы беседуем с профессором Финансового университета при Правительстве РФ Александром Сафоновым.</w:t>
        </w:r>
        <w:r>
          <w:rPr>
            <w:webHidden/>
          </w:rPr>
          <w:tab/>
        </w:r>
        <w:r>
          <w:rPr>
            <w:webHidden/>
          </w:rPr>
          <w:fldChar w:fldCharType="begin"/>
        </w:r>
        <w:r>
          <w:rPr>
            <w:webHidden/>
          </w:rPr>
          <w:instrText xml:space="preserve"> PAGEREF _Toc204237438 \h </w:instrText>
        </w:r>
        <w:r>
          <w:rPr>
            <w:webHidden/>
          </w:rPr>
        </w:r>
        <w:r>
          <w:rPr>
            <w:webHidden/>
          </w:rPr>
          <w:fldChar w:fldCharType="separate"/>
        </w:r>
        <w:r w:rsidR="004E2A44">
          <w:rPr>
            <w:webHidden/>
          </w:rPr>
          <w:t>18</w:t>
        </w:r>
        <w:r>
          <w:rPr>
            <w:webHidden/>
          </w:rPr>
          <w:fldChar w:fldCharType="end"/>
        </w:r>
      </w:hyperlink>
    </w:p>
    <w:p w14:paraId="1BD41A6A" w14:textId="6A11AE24" w:rsidR="00E819A7" w:rsidRDefault="00E819A7">
      <w:pPr>
        <w:pStyle w:val="12"/>
        <w:tabs>
          <w:tab w:val="right" w:leader="dot" w:pos="9061"/>
        </w:tabs>
        <w:rPr>
          <w:rFonts w:ascii="Calibri" w:hAnsi="Calibri"/>
          <w:b w:val="0"/>
          <w:noProof/>
          <w:kern w:val="2"/>
          <w:sz w:val="24"/>
        </w:rPr>
      </w:pPr>
      <w:hyperlink w:anchor="_Toc204237439" w:history="1">
        <w:r w:rsidRPr="00465916">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_Toc204237439 \h </w:instrText>
        </w:r>
        <w:r>
          <w:rPr>
            <w:noProof/>
            <w:webHidden/>
          </w:rPr>
        </w:r>
        <w:r>
          <w:rPr>
            <w:noProof/>
            <w:webHidden/>
          </w:rPr>
          <w:fldChar w:fldCharType="separate"/>
        </w:r>
        <w:r w:rsidR="004E2A44">
          <w:rPr>
            <w:noProof/>
            <w:webHidden/>
          </w:rPr>
          <w:t>23</w:t>
        </w:r>
        <w:r>
          <w:rPr>
            <w:noProof/>
            <w:webHidden/>
          </w:rPr>
          <w:fldChar w:fldCharType="end"/>
        </w:r>
      </w:hyperlink>
    </w:p>
    <w:p w14:paraId="3306104D" w14:textId="4F2DD817" w:rsidR="00E819A7" w:rsidRDefault="00E819A7">
      <w:pPr>
        <w:pStyle w:val="21"/>
        <w:tabs>
          <w:tab w:val="right" w:leader="dot" w:pos="9061"/>
        </w:tabs>
        <w:rPr>
          <w:rFonts w:ascii="Calibri" w:hAnsi="Calibri"/>
          <w:noProof/>
          <w:kern w:val="2"/>
        </w:rPr>
      </w:pPr>
      <w:hyperlink w:anchor="_Toc204237440" w:history="1">
        <w:r w:rsidRPr="00465916">
          <w:rPr>
            <w:rStyle w:val="a3"/>
            <w:noProof/>
          </w:rPr>
          <w:t>Московский Комсомолец, 23.07.2025, Средний размер пенсии в России составит 25 тысяч рублей к 2026 году</w:t>
        </w:r>
        <w:r>
          <w:rPr>
            <w:noProof/>
            <w:webHidden/>
          </w:rPr>
          <w:tab/>
        </w:r>
        <w:r>
          <w:rPr>
            <w:noProof/>
            <w:webHidden/>
          </w:rPr>
          <w:fldChar w:fldCharType="begin"/>
        </w:r>
        <w:r>
          <w:rPr>
            <w:noProof/>
            <w:webHidden/>
          </w:rPr>
          <w:instrText xml:space="preserve"> PAGEREF _Toc204237440 \h </w:instrText>
        </w:r>
        <w:r>
          <w:rPr>
            <w:noProof/>
            <w:webHidden/>
          </w:rPr>
        </w:r>
        <w:r>
          <w:rPr>
            <w:noProof/>
            <w:webHidden/>
          </w:rPr>
          <w:fldChar w:fldCharType="separate"/>
        </w:r>
        <w:r w:rsidR="004E2A44">
          <w:rPr>
            <w:noProof/>
            <w:webHidden/>
          </w:rPr>
          <w:t>23</w:t>
        </w:r>
        <w:r>
          <w:rPr>
            <w:noProof/>
            <w:webHidden/>
          </w:rPr>
          <w:fldChar w:fldCharType="end"/>
        </w:r>
      </w:hyperlink>
    </w:p>
    <w:p w14:paraId="0AAC31DE" w14:textId="0A1CDD0B" w:rsidR="00E819A7" w:rsidRDefault="00E819A7">
      <w:pPr>
        <w:pStyle w:val="31"/>
        <w:rPr>
          <w:rFonts w:ascii="Calibri" w:hAnsi="Calibri"/>
          <w:kern w:val="2"/>
        </w:rPr>
      </w:pPr>
      <w:hyperlink w:anchor="_Toc204237441" w:history="1">
        <w:r w:rsidRPr="00465916">
          <w:rPr>
            <w:rStyle w:val="a3"/>
          </w:rPr>
          <w:t>К 2026 году средний размер пенсий по старости в России составит около 25 тысяч рублей. Такой прогноз озвучила сенатор и эксперт Агентства стратегических инициатив Ольга Епифанова. Она отметила, что в 2025 году численность пенсионеров снизится до 40,9 млн человек, что на 208 тысяч меньше, чем в 2024 году. Это связано с переходным периодом пенсионной реформы - в 2025 году основная масса граждан не выйдет на пенсию по старости.</w:t>
        </w:r>
        <w:r>
          <w:rPr>
            <w:webHidden/>
          </w:rPr>
          <w:tab/>
        </w:r>
        <w:r>
          <w:rPr>
            <w:webHidden/>
          </w:rPr>
          <w:fldChar w:fldCharType="begin"/>
        </w:r>
        <w:r>
          <w:rPr>
            <w:webHidden/>
          </w:rPr>
          <w:instrText xml:space="preserve"> PAGEREF _Toc204237441 \h </w:instrText>
        </w:r>
        <w:r>
          <w:rPr>
            <w:webHidden/>
          </w:rPr>
        </w:r>
        <w:r>
          <w:rPr>
            <w:webHidden/>
          </w:rPr>
          <w:fldChar w:fldCharType="separate"/>
        </w:r>
        <w:r w:rsidR="004E2A44">
          <w:rPr>
            <w:webHidden/>
          </w:rPr>
          <w:t>23</w:t>
        </w:r>
        <w:r>
          <w:rPr>
            <w:webHidden/>
          </w:rPr>
          <w:fldChar w:fldCharType="end"/>
        </w:r>
      </w:hyperlink>
    </w:p>
    <w:p w14:paraId="0B01C79A" w14:textId="31FF1D68" w:rsidR="00E819A7" w:rsidRDefault="00E819A7">
      <w:pPr>
        <w:pStyle w:val="21"/>
        <w:tabs>
          <w:tab w:val="right" w:leader="dot" w:pos="9061"/>
        </w:tabs>
        <w:rPr>
          <w:rFonts w:ascii="Calibri" w:hAnsi="Calibri"/>
          <w:noProof/>
          <w:kern w:val="2"/>
        </w:rPr>
      </w:pPr>
      <w:hyperlink w:anchor="_Toc204237442" w:history="1">
        <w:r w:rsidRPr="00465916">
          <w:rPr>
            <w:rStyle w:val="a3"/>
            <w:noProof/>
          </w:rPr>
          <w:t>Российская газета, 23.07.2025, Матерей-героинь приравняют по льготам к Героям России и Героям Труда</w:t>
        </w:r>
        <w:r>
          <w:rPr>
            <w:noProof/>
            <w:webHidden/>
          </w:rPr>
          <w:tab/>
        </w:r>
        <w:r>
          <w:rPr>
            <w:noProof/>
            <w:webHidden/>
          </w:rPr>
          <w:fldChar w:fldCharType="begin"/>
        </w:r>
        <w:r>
          <w:rPr>
            <w:noProof/>
            <w:webHidden/>
          </w:rPr>
          <w:instrText xml:space="preserve"> PAGEREF _Toc204237442 \h </w:instrText>
        </w:r>
        <w:r>
          <w:rPr>
            <w:noProof/>
            <w:webHidden/>
          </w:rPr>
        </w:r>
        <w:r>
          <w:rPr>
            <w:noProof/>
            <w:webHidden/>
          </w:rPr>
          <w:fldChar w:fldCharType="separate"/>
        </w:r>
        <w:r w:rsidR="004E2A44">
          <w:rPr>
            <w:noProof/>
            <w:webHidden/>
          </w:rPr>
          <w:t>23</w:t>
        </w:r>
        <w:r>
          <w:rPr>
            <w:noProof/>
            <w:webHidden/>
          </w:rPr>
          <w:fldChar w:fldCharType="end"/>
        </w:r>
      </w:hyperlink>
    </w:p>
    <w:p w14:paraId="5E530A07" w14:textId="6A33B739" w:rsidR="00E819A7" w:rsidRDefault="00E819A7">
      <w:pPr>
        <w:pStyle w:val="31"/>
        <w:rPr>
          <w:rFonts w:ascii="Calibri" w:hAnsi="Calibri"/>
          <w:kern w:val="2"/>
        </w:rPr>
      </w:pPr>
      <w:hyperlink w:anchor="_Toc204237443" w:history="1">
        <w:r w:rsidRPr="00465916">
          <w:rPr>
            <w:rStyle w:val="a3"/>
          </w:rPr>
          <w:t>Женщины, имеющие звание «Мать-героиня» и воспитывающие десять и более детей, могут получить такие же льготы, как Герои России и Герои Труда. Такой законопроект приняла Госдума в первом чтении.</w:t>
        </w:r>
        <w:r>
          <w:rPr>
            <w:webHidden/>
          </w:rPr>
          <w:tab/>
        </w:r>
        <w:r>
          <w:rPr>
            <w:webHidden/>
          </w:rPr>
          <w:fldChar w:fldCharType="begin"/>
        </w:r>
        <w:r>
          <w:rPr>
            <w:webHidden/>
          </w:rPr>
          <w:instrText xml:space="preserve"> PAGEREF _Toc204237443 \h </w:instrText>
        </w:r>
        <w:r>
          <w:rPr>
            <w:webHidden/>
          </w:rPr>
        </w:r>
        <w:r>
          <w:rPr>
            <w:webHidden/>
          </w:rPr>
          <w:fldChar w:fldCharType="separate"/>
        </w:r>
        <w:r w:rsidR="004E2A44">
          <w:rPr>
            <w:webHidden/>
          </w:rPr>
          <w:t>23</w:t>
        </w:r>
        <w:r>
          <w:rPr>
            <w:webHidden/>
          </w:rPr>
          <w:fldChar w:fldCharType="end"/>
        </w:r>
      </w:hyperlink>
    </w:p>
    <w:p w14:paraId="32B49964" w14:textId="3D3D5870" w:rsidR="00E819A7" w:rsidRDefault="00E819A7">
      <w:pPr>
        <w:pStyle w:val="21"/>
        <w:tabs>
          <w:tab w:val="right" w:leader="dot" w:pos="9061"/>
        </w:tabs>
        <w:rPr>
          <w:rFonts w:ascii="Calibri" w:hAnsi="Calibri"/>
          <w:noProof/>
          <w:kern w:val="2"/>
        </w:rPr>
      </w:pPr>
      <w:hyperlink w:anchor="_Toc204237444" w:history="1">
        <w:r w:rsidRPr="00465916">
          <w:rPr>
            <w:rStyle w:val="a3"/>
            <w:noProof/>
          </w:rPr>
          <w:t>Парламентская газета, 23.07.2025, Матери-героини получат ежемесячную выплату в размере свыше 70 тысяч рублей</w:t>
        </w:r>
        <w:r>
          <w:rPr>
            <w:noProof/>
            <w:webHidden/>
          </w:rPr>
          <w:tab/>
        </w:r>
        <w:r>
          <w:rPr>
            <w:noProof/>
            <w:webHidden/>
          </w:rPr>
          <w:fldChar w:fldCharType="begin"/>
        </w:r>
        <w:r>
          <w:rPr>
            <w:noProof/>
            <w:webHidden/>
          </w:rPr>
          <w:instrText xml:space="preserve"> PAGEREF _Toc204237444 \h </w:instrText>
        </w:r>
        <w:r>
          <w:rPr>
            <w:noProof/>
            <w:webHidden/>
          </w:rPr>
        </w:r>
        <w:r>
          <w:rPr>
            <w:noProof/>
            <w:webHidden/>
          </w:rPr>
          <w:fldChar w:fldCharType="separate"/>
        </w:r>
        <w:r w:rsidR="004E2A44">
          <w:rPr>
            <w:noProof/>
            <w:webHidden/>
          </w:rPr>
          <w:t>25</w:t>
        </w:r>
        <w:r>
          <w:rPr>
            <w:noProof/>
            <w:webHidden/>
          </w:rPr>
          <w:fldChar w:fldCharType="end"/>
        </w:r>
      </w:hyperlink>
    </w:p>
    <w:p w14:paraId="556D6BEA" w14:textId="63606FB6" w:rsidR="00E819A7" w:rsidRDefault="00E819A7">
      <w:pPr>
        <w:pStyle w:val="31"/>
        <w:rPr>
          <w:rFonts w:ascii="Calibri" w:hAnsi="Calibri"/>
          <w:kern w:val="2"/>
        </w:rPr>
      </w:pPr>
      <w:hyperlink w:anchor="_Toc204237445" w:history="1">
        <w:r w:rsidRPr="00465916">
          <w:rPr>
            <w:rStyle w:val="a3"/>
          </w:rPr>
          <w:t>Звание «Мать-героиня» присваивают женщинам, родившим и вырастившим десять и более детей. Мамы будут получать социальные гарантии, предусмотренные для Героев России и Героев Труда. Например, им будут положены бесплатные земельные участки, путевки в санатории, лекарственное обеспечение, бесплатная стоматология с протезированием. Взамен льгот женщины смогут выбрать ежемесячную выплату в размере более 70 тысяч рублей, при этом часть преференций за ними сохранят. Также им будет положена надбавка к пенсии. Соответствующие законопроекты Госдума приняла в первом чтении на пленарном заседании 23 июля.</w:t>
        </w:r>
        <w:r>
          <w:rPr>
            <w:webHidden/>
          </w:rPr>
          <w:tab/>
        </w:r>
        <w:r>
          <w:rPr>
            <w:webHidden/>
          </w:rPr>
          <w:fldChar w:fldCharType="begin"/>
        </w:r>
        <w:r>
          <w:rPr>
            <w:webHidden/>
          </w:rPr>
          <w:instrText xml:space="preserve"> PAGEREF _Toc204237445 \h </w:instrText>
        </w:r>
        <w:r>
          <w:rPr>
            <w:webHidden/>
          </w:rPr>
        </w:r>
        <w:r>
          <w:rPr>
            <w:webHidden/>
          </w:rPr>
          <w:fldChar w:fldCharType="separate"/>
        </w:r>
        <w:r w:rsidR="004E2A44">
          <w:rPr>
            <w:webHidden/>
          </w:rPr>
          <w:t>25</w:t>
        </w:r>
        <w:r>
          <w:rPr>
            <w:webHidden/>
          </w:rPr>
          <w:fldChar w:fldCharType="end"/>
        </w:r>
      </w:hyperlink>
    </w:p>
    <w:p w14:paraId="61D1E0FF" w14:textId="7A16CF7F" w:rsidR="00E819A7" w:rsidRDefault="00E819A7">
      <w:pPr>
        <w:pStyle w:val="21"/>
        <w:tabs>
          <w:tab w:val="right" w:leader="dot" w:pos="9061"/>
        </w:tabs>
        <w:rPr>
          <w:rFonts w:ascii="Calibri" w:hAnsi="Calibri"/>
          <w:noProof/>
          <w:kern w:val="2"/>
        </w:rPr>
      </w:pPr>
      <w:hyperlink w:anchor="_Toc204237446" w:history="1">
        <w:r w:rsidRPr="00465916">
          <w:rPr>
            <w:rStyle w:val="a3"/>
            <w:noProof/>
          </w:rPr>
          <w:t>Ведомости, 23.07.2025, Почта России: пенсии и пособия - точно в срок, даже в условиях чрезвычайных ситуаций</w:t>
        </w:r>
        <w:r>
          <w:rPr>
            <w:noProof/>
            <w:webHidden/>
          </w:rPr>
          <w:tab/>
        </w:r>
        <w:r>
          <w:rPr>
            <w:noProof/>
            <w:webHidden/>
          </w:rPr>
          <w:fldChar w:fldCharType="begin"/>
        </w:r>
        <w:r>
          <w:rPr>
            <w:noProof/>
            <w:webHidden/>
          </w:rPr>
          <w:instrText xml:space="preserve"> PAGEREF _Toc204237446 \h </w:instrText>
        </w:r>
        <w:r>
          <w:rPr>
            <w:noProof/>
            <w:webHidden/>
          </w:rPr>
        </w:r>
        <w:r>
          <w:rPr>
            <w:noProof/>
            <w:webHidden/>
          </w:rPr>
          <w:fldChar w:fldCharType="separate"/>
        </w:r>
        <w:r w:rsidR="004E2A44">
          <w:rPr>
            <w:noProof/>
            <w:webHidden/>
          </w:rPr>
          <w:t>26</w:t>
        </w:r>
        <w:r>
          <w:rPr>
            <w:noProof/>
            <w:webHidden/>
          </w:rPr>
          <w:fldChar w:fldCharType="end"/>
        </w:r>
      </w:hyperlink>
    </w:p>
    <w:p w14:paraId="4BB1938B" w14:textId="5955199D" w:rsidR="00E819A7" w:rsidRDefault="00E819A7">
      <w:pPr>
        <w:pStyle w:val="31"/>
        <w:rPr>
          <w:rFonts w:ascii="Calibri" w:hAnsi="Calibri"/>
          <w:kern w:val="2"/>
        </w:rPr>
      </w:pPr>
      <w:hyperlink w:anchor="_Toc204237447" w:history="1">
        <w:r w:rsidRPr="00465916">
          <w:rPr>
            <w:rStyle w:val="a3"/>
          </w:rPr>
          <w:t>Почта России обеспечивает бесперебойную доставку выплат около 9 млн пенсионеров и 7 млн получателей социальных выплат, в том числе в режиме ЧС, в приграничных районах и тем, кто эвакуирован в другие регионы.</w:t>
        </w:r>
        <w:r>
          <w:rPr>
            <w:webHidden/>
          </w:rPr>
          <w:tab/>
        </w:r>
        <w:r>
          <w:rPr>
            <w:webHidden/>
          </w:rPr>
          <w:fldChar w:fldCharType="begin"/>
        </w:r>
        <w:r>
          <w:rPr>
            <w:webHidden/>
          </w:rPr>
          <w:instrText xml:space="preserve"> PAGEREF _Toc204237447 \h </w:instrText>
        </w:r>
        <w:r>
          <w:rPr>
            <w:webHidden/>
          </w:rPr>
        </w:r>
        <w:r>
          <w:rPr>
            <w:webHidden/>
          </w:rPr>
          <w:fldChar w:fldCharType="separate"/>
        </w:r>
        <w:r w:rsidR="004E2A44">
          <w:rPr>
            <w:webHidden/>
          </w:rPr>
          <w:t>26</w:t>
        </w:r>
        <w:r>
          <w:rPr>
            <w:webHidden/>
          </w:rPr>
          <w:fldChar w:fldCharType="end"/>
        </w:r>
      </w:hyperlink>
    </w:p>
    <w:p w14:paraId="76760D77" w14:textId="7B07CE43" w:rsidR="00E819A7" w:rsidRDefault="00E819A7">
      <w:pPr>
        <w:pStyle w:val="21"/>
        <w:tabs>
          <w:tab w:val="right" w:leader="dot" w:pos="9061"/>
        </w:tabs>
        <w:rPr>
          <w:rFonts w:ascii="Calibri" w:hAnsi="Calibri"/>
          <w:noProof/>
          <w:kern w:val="2"/>
        </w:rPr>
      </w:pPr>
      <w:hyperlink w:anchor="_Toc204237448" w:history="1">
        <w:r w:rsidRPr="00465916">
          <w:rPr>
            <w:rStyle w:val="a3"/>
            <w:noProof/>
          </w:rPr>
          <w:t>РИА Новости, 23.07.2025, Госдума одобрила проект о выплатах матерям-героиням и перерасчёте пенсий многодетным</w:t>
        </w:r>
        <w:r>
          <w:rPr>
            <w:noProof/>
            <w:webHidden/>
          </w:rPr>
          <w:tab/>
        </w:r>
        <w:r>
          <w:rPr>
            <w:noProof/>
            <w:webHidden/>
          </w:rPr>
          <w:fldChar w:fldCharType="begin"/>
        </w:r>
        <w:r>
          <w:rPr>
            <w:noProof/>
            <w:webHidden/>
          </w:rPr>
          <w:instrText xml:space="preserve"> PAGEREF _Toc204237448 \h </w:instrText>
        </w:r>
        <w:r>
          <w:rPr>
            <w:noProof/>
            <w:webHidden/>
          </w:rPr>
        </w:r>
        <w:r>
          <w:rPr>
            <w:noProof/>
            <w:webHidden/>
          </w:rPr>
          <w:fldChar w:fldCharType="separate"/>
        </w:r>
        <w:r w:rsidR="004E2A44">
          <w:rPr>
            <w:noProof/>
            <w:webHidden/>
          </w:rPr>
          <w:t>27</w:t>
        </w:r>
        <w:r>
          <w:rPr>
            <w:noProof/>
            <w:webHidden/>
          </w:rPr>
          <w:fldChar w:fldCharType="end"/>
        </w:r>
      </w:hyperlink>
    </w:p>
    <w:p w14:paraId="29EF837F" w14:textId="692DC91B" w:rsidR="00E819A7" w:rsidRDefault="00E819A7">
      <w:pPr>
        <w:pStyle w:val="31"/>
        <w:rPr>
          <w:rFonts w:ascii="Calibri" w:hAnsi="Calibri"/>
          <w:kern w:val="2"/>
        </w:rPr>
      </w:pPr>
      <w:hyperlink w:anchor="_Toc204237449" w:history="1">
        <w:r w:rsidRPr="00465916">
          <w:rPr>
            <w:rStyle w:val="a3"/>
          </w:rPr>
          <w:t>Госдума на пленарном заседании приняла в первом чтении законопроект, которым предлагается установить дополнительные выплаты женщинам, удостоенным звания «Мать-героиня», и пересчитать пенсии многодетным родителям, учитывая уход за детьми до 1,5 лет.</w:t>
        </w:r>
        <w:r>
          <w:rPr>
            <w:webHidden/>
          </w:rPr>
          <w:tab/>
        </w:r>
        <w:r>
          <w:rPr>
            <w:webHidden/>
          </w:rPr>
          <w:fldChar w:fldCharType="begin"/>
        </w:r>
        <w:r>
          <w:rPr>
            <w:webHidden/>
          </w:rPr>
          <w:instrText xml:space="preserve"> PAGEREF _Toc204237449 \h </w:instrText>
        </w:r>
        <w:r>
          <w:rPr>
            <w:webHidden/>
          </w:rPr>
        </w:r>
        <w:r>
          <w:rPr>
            <w:webHidden/>
          </w:rPr>
          <w:fldChar w:fldCharType="separate"/>
        </w:r>
        <w:r w:rsidR="004E2A44">
          <w:rPr>
            <w:webHidden/>
          </w:rPr>
          <w:t>27</w:t>
        </w:r>
        <w:r>
          <w:rPr>
            <w:webHidden/>
          </w:rPr>
          <w:fldChar w:fldCharType="end"/>
        </w:r>
      </w:hyperlink>
    </w:p>
    <w:p w14:paraId="64945CF3" w14:textId="4D0EA36C" w:rsidR="00E819A7" w:rsidRDefault="00E819A7">
      <w:pPr>
        <w:pStyle w:val="21"/>
        <w:tabs>
          <w:tab w:val="right" w:leader="dot" w:pos="9061"/>
        </w:tabs>
        <w:rPr>
          <w:rFonts w:ascii="Calibri" w:hAnsi="Calibri"/>
          <w:noProof/>
          <w:kern w:val="2"/>
        </w:rPr>
      </w:pPr>
      <w:hyperlink w:anchor="_Toc204237450" w:history="1">
        <w:r w:rsidRPr="00465916">
          <w:rPr>
            <w:rStyle w:val="a3"/>
            <w:noProof/>
          </w:rPr>
          <w:t>РИА Новости, 24.07.2025, Депутат предложил ввести обязательные пенсионные отчисления для самозанятых</w:t>
        </w:r>
        <w:r>
          <w:rPr>
            <w:noProof/>
            <w:webHidden/>
          </w:rPr>
          <w:tab/>
        </w:r>
        <w:r>
          <w:rPr>
            <w:noProof/>
            <w:webHidden/>
          </w:rPr>
          <w:fldChar w:fldCharType="begin"/>
        </w:r>
        <w:r>
          <w:rPr>
            <w:noProof/>
            <w:webHidden/>
          </w:rPr>
          <w:instrText xml:space="preserve"> PAGEREF _Toc204237450 \h </w:instrText>
        </w:r>
        <w:r>
          <w:rPr>
            <w:noProof/>
            <w:webHidden/>
          </w:rPr>
        </w:r>
        <w:r>
          <w:rPr>
            <w:noProof/>
            <w:webHidden/>
          </w:rPr>
          <w:fldChar w:fldCharType="separate"/>
        </w:r>
        <w:r w:rsidR="004E2A44">
          <w:rPr>
            <w:noProof/>
            <w:webHidden/>
          </w:rPr>
          <w:t>28</w:t>
        </w:r>
        <w:r>
          <w:rPr>
            <w:noProof/>
            <w:webHidden/>
          </w:rPr>
          <w:fldChar w:fldCharType="end"/>
        </w:r>
      </w:hyperlink>
    </w:p>
    <w:p w14:paraId="2ABED0DD" w14:textId="31259ACC" w:rsidR="00E819A7" w:rsidRDefault="00E819A7">
      <w:pPr>
        <w:pStyle w:val="31"/>
        <w:rPr>
          <w:rFonts w:ascii="Calibri" w:hAnsi="Calibri"/>
          <w:kern w:val="2"/>
        </w:rPr>
      </w:pPr>
      <w:hyperlink w:anchor="_Toc204237451" w:history="1">
        <w:r w:rsidRPr="00465916">
          <w:rPr>
            <w:rStyle w:val="a3"/>
          </w:rPr>
          <w:t>Депутат Мособлдумы Анатолий Никитин сообщил РИА Новости, что намерен обратиться в правительство РФ с предложением ввести обязательные пенсионные отчисления для самозанятых в размере 2% от их дохода для формирования будущей пенсии.</w:t>
        </w:r>
        <w:r>
          <w:rPr>
            <w:webHidden/>
          </w:rPr>
          <w:tab/>
        </w:r>
        <w:r>
          <w:rPr>
            <w:webHidden/>
          </w:rPr>
          <w:fldChar w:fldCharType="begin"/>
        </w:r>
        <w:r>
          <w:rPr>
            <w:webHidden/>
          </w:rPr>
          <w:instrText xml:space="preserve"> PAGEREF _Toc204237451 \h </w:instrText>
        </w:r>
        <w:r>
          <w:rPr>
            <w:webHidden/>
          </w:rPr>
        </w:r>
        <w:r>
          <w:rPr>
            <w:webHidden/>
          </w:rPr>
          <w:fldChar w:fldCharType="separate"/>
        </w:r>
        <w:r w:rsidR="004E2A44">
          <w:rPr>
            <w:webHidden/>
          </w:rPr>
          <w:t>28</w:t>
        </w:r>
        <w:r>
          <w:rPr>
            <w:webHidden/>
          </w:rPr>
          <w:fldChar w:fldCharType="end"/>
        </w:r>
      </w:hyperlink>
    </w:p>
    <w:p w14:paraId="755F680D" w14:textId="2A648CB6" w:rsidR="00E819A7" w:rsidRDefault="00E819A7">
      <w:pPr>
        <w:pStyle w:val="21"/>
        <w:tabs>
          <w:tab w:val="right" w:leader="dot" w:pos="9061"/>
        </w:tabs>
        <w:rPr>
          <w:rFonts w:ascii="Calibri" w:hAnsi="Calibri"/>
          <w:noProof/>
          <w:kern w:val="2"/>
        </w:rPr>
      </w:pPr>
      <w:hyperlink w:anchor="_Toc204237452" w:history="1">
        <w:r w:rsidRPr="00465916">
          <w:rPr>
            <w:rStyle w:val="a3"/>
            <w:noProof/>
          </w:rPr>
          <w:t>РИА Новости, 23.07.2025, Госдума одобрила проект о льготах и выплатах женщинам со званием «Мать-героиня»</w:t>
        </w:r>
        <w:r>
          <w:rPr>
            <w:noProof/>
            <w:webHidden/>
          </w:rPr>
          <w:tab/>
        </w:r>
        <w:r>
          <w:rPr>
            <w:noProof/>
            <w:webHidden/>
          </w:rPr>
          <w:fldChar w:fldCharType="begin"/>
        </w:r>
        <w:r>
          <w:rPr>
            <w:noProof/>
            <w:webHidden/>
          </w:rPr>
          <w:instrText xml:space="preserve"> PAGEREF _Toc204237452 \h </w:instrText>
        </w:r>
        <w:r>
          <w:rPr>
            <w:noProof/>
            <w:webHidden/>
          </w:rPr>
        </w:r>
        <w:r>
          <w:rPr>
            <w:noProof/>
            <w:webHidden/>
          </w:rPr>
          <w:fldChar w:fldCharType="separate"/>
        </w:r>
        <w:r w:rsidR="004E2A44">
          <w:rPr>
            <w:noProof/>
            <w:webHidden/>
          </w:rPr>
          <w:t>29</w:t>
        </w:r>
        <w:r>
          <w:rPr>
            <w:noProof/>
            <w:webHidden/>
          </w:rPr>
          <w:fldChar w:fldCharType="end"/>
        </w:r>
      </w:hyperlink>
    </w:p>
    <w:p w14:paraId="6827BCA5" w14:textId="626B1D2E" w:rsidR="00E819A7" w:rsidRDefault="00E819A7">
      <w:pPr>
        <w:pStyle w:val="31"/>
        <w:rPr>
          <w:rFonts w:ascii="Calibri" w:hAnsi="Calibri"/>
          <w:kern w:val="2"/>
        </w:rPr>
      </w:pPr>
      <w:hyperlink w:anchor="_Toc204237453" w:history="1">
        <w:r w:rsidRPr="00465916">
          <w:rPr>
            <w:rStyle w:val="a3"/>
          </w:rPr>
          <w:t>Госдума на пленарном заседании приняла в первом чтении законопроект, которым предлагается установить социальные гарантии для женщин, удостоенных звания «Мать-героиня». Инициатива направлена на признание заслуг женщин, родивших и воспитавших десять и более детей. Звание «Мать-героиня» относится к высшим званиям РФ наравне со званием Героя России и званием Героя Труда.</w:t>
        </w:r>
        <w:r>
          <w:rPr>
            <w:webHidden/>
          </w:rPr>
          <w:tab/>
        </w:r>
        <w:r>
          <w:rPr>
            <w:webHidden/>
          </w:rPr>
          <w:fldChar w:fldCharType="begin"/>
        </w:r>
        <w:r>
          <w:rPr>
            <w:webHidden/>
          </w:rPr>
          <w:instrText xml:space="preserve"> PAGEREF _Toc204237453 \h </w:instrText>
        </w:r>
        <w:r>
          <w:rPr>
            <w:webHidden/>
          </w:rPr>
        </w:r>
        <w:r>
          <w:rPr>
            <w:webHidden/>
          </w:rPr>
          <w:fldChar w:fldCharType="separate"/>
        </w:r>
        <w:r w:rsidR="004E2A44">
          <w:rPr>
            <w:webHidden/>
          </w:rPr>
          <w:t>29</w:t>
        </w:r>
        <w:r>
          <w:rPr>
            <w:webHidden/>
          </w:rPr>
          <w:fldChar w:fldCharType="end"/>
        </w:r>
      </w:hyperlink>
    </w:p>
    <w:p w14:paraId="577D04F2" w14:textId="5DD3B495" w:rsidR="00E819A7" w:rsidRDefault="00E819A7">
      <w:pPr>
        <w:pStyle w:val="21"/>
        <w:tabs>
          <w:tab w:val="right" w:leader="dot" w:pos="9061"/>
        </w:tabs>
        <w:rPr>
          <w:rFonts w:ascii="Calibri" w:hAnsi="Calibri"/>
          <w:noProof/>
          <w:kern w:val="2"/>
        </w:rPr>
      </w:pPr>
      <w:hyperlink w:anchor="_Toc204237454" w:history="1">
        <w:r w:rsidRPr="00465916">
          <w:rPr>
            <w:rStyle w:val="a3"/>
            <w:noProof/>
          </w:rPr>
          <w:t>РИА Новости, 24.07.2025, Эксперт рассказала, как рассчитать размер будущей пенсии</w:t>
        </w:r>
        <w:r>
          <w:rPr>
            <w:noProof/>
            <w:webHidden/>
          </w:rPr>
          <w:tab/>
        </w:r>
        <w:r>
          <w:rPr>
            <w:noProof/>
            <w:webHidden/>
          </w:rPr>
          <w:fldChar w:fldCharType="begin"/>
        </w:r>
        <w:r>
          <w:rPr>
            <w:noProof/>
            <w:webHidden/>
          </w:rPr>
          <w:instrText xml:space="preserve"> PAGEREF _Toc204237454 \h </w:instrText>
        </w:r>
        <w:r>
          <w:rPr>
            <w:noProof/>
            <w:webHidden/>
          </w:rPr>
        </w:r>
        <w:r>
          <w:rPr>
            <w:noProof/>
            <w:webHidden/>
          </w:rPr>
          <w:fldChar w:fldCharType="separate"/>
        </w:r>
        <w:r w:rsidR="004E2A44">
          <w:rPr>
            <w:noProof/>
            <w:webHidden/>
          </w:rPr>
          <w:t>29</w:t>
        </w:r>
        <w:r>
          <w:rPr>
            <w:noProof/>
            <w:webHidden/>
          </w:rPr>
          <w:fldChar w:fldCharType="end"/>
        </w:r>
      </w:hyperlink>
    </w:p>
    <w:p w14:paraId="72338D2E" w14:textId="743957F3" w:rsidR="00E819A7" w:rsidRDefault="00E819A7">
      <w:pPr>
        <w:pStyle w:val="31"/>
        <w:rPr>
          <w:rFonts w:ascii="Calibri" w:hAnsi="Calibri"/>
          <w:kern w:val="2"/>
        </w:rPr>
      </w:pPr>
      <w:hyperlink w:anchor="_Toc204237455" w:history="1">
        <w:r w:rsidRPr="00465916">
          <w:rPr>
            <w:rStyle w:val="a3"/>
          </w:rPr>
          <w:t>Рассчитать размер будущей пенсии можно, сложив фиксированную часть пенсии, которая составляет почти девять тысяч рублей, и страховую часть, которая зависит от количества накопленных пенсионных баллов - узнать их число можно на "Госуслугах", рассказала РИА Новости эксперт РАНХиГС Татьяна Подольская.</w:t>
        </w:r>
        <w:r>
          <w:rPr>
            <w:webHidden/>
          </w:rPr>
          <w:tab/>
        </w:r>
        <w:r>
          <w:rPr>
            <w:webHidden/>
          </w:rPr>
          <w:fldChar w:fldCharType="begin"/>
        </w:r>
        <w:r>
          <w:rPr>
            <w:webHidden/>
          </w:rPr>
          <w:instrText xml:space="preserve"> PAGEREF _Toc204237455 \h </w:instrText>
        </w:r>
        <w:r>
          <w:rPr>
            <w:webHidden/>
          </w:rPr>
        </w:r>
        <w:r>
          <w:rPr>
            <w:webHidden/>
          </w:rPr>
          <w:fldChar w:fldCharType="separate"/>
        </w:r>
        <w:r w:rsidR="004E2A44">
          <w:rPr>
            <w:webHidden/>
          </w:rPr>
          <w:t>29</w:t>
        </w:r>
        <w:r>
          <w:rPr>
            <w:webHidden/>
          </w:rPr>
          <w:fldChar w:fldCharType="end"/>
        </w:r>
      </w:hyperlink>
    </w:p>
    <w:p w14:paraId="3EBC12AD" w14:textId="51318FE1" w:rsidR="00E819A7" w:rsidRDefault="00E819A7">
      <w:pPr>
        <w:pStyle w:val="21"/>
        <w:tabs>
          <w:tab w:val="right" w:leader="dot" w:pos="9061"/>
        </w:tabs>
        <w:rPr>
          <w:rFonts w:ascii="Calibri" w:hAnsi="Calibri"/>
          <w:noProof/>
          <w:kern w:val="2"/>
        </w:rPr>
      </w:pPr>
      <w:hyperlink w:anchor="_Toc204237456" w:history="1">
        <w:r w:rsidRPr="00465916">
          <w:rPr>
            <w:rStyle w:val="a3"/>
            <w:noProof/>
          </w:rPr>
          <w:t>ТАСС, 23.07.2025, Минтруд: на повышение пенсий матерей 5 и более детей потребуется 11 млрд рублей</w:t>
        </w:r>
        <w:r>
          <w:rPr>
            <w:noProof/>
            <w:webHidden/>
          </w:rPr>
          <w:tab/>
        </w:r>
        <w:r>
          <w:rPr>
            <w:noProof/>
            <w:webHidden/>
          </w:rPr>
          <w:fldChar w:fldCharType="begin"/>
        </w:r>
        <w:r>
          <w:rPr>
            <w:noProof/>
            <w:webHidden/>
          </w:rPr>
          <w:instrText xml:space="preserve"> PAGEREF _Toc204237456 \h </w:instrText>
        </w:r>
        <w:r>
          <w:rPr>
            <w:noProof/>
            <w:webHidden/>
          </w:rPr>
        </w:r>
        <w:r>
          <w:rPr>
            <w:noProof/>
            <w:webHidden/>
          </w:rPr>
          <w:fldChar w:fldCharType="separate"/>
        </w:r>
        <w:r w:rsidR="004E2A44">
          <w:rPr>
            <w:noProof/>
            <w:webHidden/>
          </w:rPr>
          <w:t>30</w:t>
        </w:r>
        <w:r>
          <w:rPr>
            <w:noProof/>
            <w:webHidden/>
          </w:rPr>
          <w:fldChar w:fldCharType="end"/>
        </w:r>
      </w:hyperlink>
    </w:p>
    <w:p w14:paraId="50253F27" w14:textId="6B609B53" w:rsidR="00E819A7" w:rsidRDefault="00E819A7">
      <w:pPr>
        <w:pStyle w:val="31"/>
        <w:rPr>
          <w:rFonts w:ascii="Calibri" w:hAnsi="Calibri"/>
          <w:kern w:val="2"/>
        </w:rPr>
      </w:pPr>
      <w:hyperlink w:anchor="_Toc204237457" w:history="1">
        <w:r w:rsidRPr="00465916">
          <w:rPr>
            <w:rStyle w:val="a3"/>
          </w:rPr>
          <w:t>Около 11 млрд рублей потребуется в 2026 году на повышение пенсий около 400 тыс. женщин в России, которые имеют пять и более детей, после перерасчета их страхового стажа с учетом всех периодов отпуска по уходу за ребенком. Об этом сообщил статс-секретарь - заместитель министра труда и социальной защиты РФ Андрей Пудов на пленарном заседании Госдумы.</w:t>
        </w:r>
        <w:r>
          <w:rPr>
            <w:webHidden/>
          </w:rPr>
          <w:tab/>
        </w:r>
        <w:r>
          <w:rPr>
            <w:webHidden/>
          </w:rPr>
          <w:fldChar w:fldCharType="begin"/>
        </w:r>
        <w:r>
          <w:rPr>
            <w:webHidden/>
          </w:rPr>
          <w:instrText xml:space="preserve"> PAGEREF _Toc204237457 \h </w:instrText>
        </w:r>
        <w:r>
          <w:rPr>
            <w:webHidden/>
          </w:rPr>
        </w:r>
        <w:r>
          <w:rPr>
            <w:webHidden/>
          </w:rPr>
          <w:fldChar w:fldCharType="separate"/>
        </w:r>
        <w:r w:rsidR="004E2A44">
          <w:rPr>
            <w:webHidden/>
          </w:rPr>
          <w:t>30</w:t>
        </w:r>
        <w:r>
          <w:rPr>
            <w:webHidden/>
          </w:rPr>
          <w:fldChar w:fldCharType="end"/>
        </w:r>
      </w:hyperlink>
    </w:p>
    <w:p w14:paraId="3FF49FDF" w14:textId="7DA03610" w:rsidR="00E819A7" w:rsidRDefault="00E819A7">
      <w:pPr>
        <w:pStyle w:val="21"/>
        <w:tabs>
          <w:tab w:val="right" w:leader="dot" w:pos="9061"/>
        </w:tabs>
        <w:rPr>
          <w:rFonts w:ascii="Calibri" w:hAnsi="Calibri"/>
          <w:noProof/>
          <w:kern w:val="2"/>
        </w:rPr>
      </w:pPr>
      <w:hyperlink w:anchor="_Toc204237458" w:history="1">
        <w:r w:rsidRPr="00465916">
          <w:rPr>
            <w:rStyle w:val="a3"/>
            <w:noProof/>
          </w:rPr>
          <w:t>ТАСС, 23.05.2025, Володин призвал пересмотреть коэффициенты пенсий матерям двойни и тройни</w:t>
        </w:r>
        <w:r>
          <w:rPr>
            <w:noProof/>
            <w:webHidden/>
          </w:rPr>
          <w:tab/>
        </w:r>
        <w:r>
          <w:rPr>
            <w:noProof/>
            <w:webHidden/>
          </w:rPr>
          <w:fldChar w:fldCharType="begin"/>
        </w:r>
        <w:r>
          <w:rPr>
            <w:noProof/>
            <w:webHidden/>
          </w:rPr>
          <w:instrText xml:space="preserve"> PAGEREF _Toc204237458 \h </w:instrText>
        </w:r>
        <w:r>
          <w:rPr>
            <w:noProof/>
            <w:webHidden/>
          </w:rPr>
        </w:r>
        <w:r>
          <w:rPr>
            <w:noProof/>
            <w:webHidden/>
          </w:rPr>
          <w:fldChar w:fldCharType="separate"/>
        </w:r>
        <w:r w:rsidR="004E2A44">
          <w:rPr>
            <w:noProof/>
            <w:webHidden/>
          </w:rPr>
          <w:t>30</w:t>
        </w:r>
        <w:r>
          <w:rPr>
            <w:noProof/>
            <w:webHidden/>
          </w:rPr>
          <w:fldChar w:fldCharType="end"/>
        </w:r>
      </w:hyperlink>
    </w:p>
    <w:p w14:paraId="26A60CA6" w14:textId="6F380AC4" w:rsidR="00E819A7" w:rsidRDefault="00E819A7">
      <w:pPr>
        <w:pStyle w:val="31"/>
        <w:rPr>
          <w:rFonts w:ascii="Calibri" w:hAnsi="Calibri"/>
          <w:kern w:val="2"/>
        </w:rPr>
      </w:pPr>
      <w:hyperlink w:anchor="_Toc204237459" w:history="1">
        <w:r w:rsidRPr="00465916">
          <w:rPr>
            <w:rStyle w:val="a3"/>
          </w:rPr>
          <w:t>Председатель Госдумы Вячеслав Володин во время обсуждения законопроекта о предоставлении льгот "Матерям-героиням" призвал пересмотреть пенсионные коэффициенты, которые учитываются при расчете страховой пенсии матерям, воспитывающим двойню и тройню.</w:t>
        </w:r>
        <w:r>
          <w:rPr>
            <w:webHidden/>
          </w:rPr>
          <w:tab/>
        </w:r>
        <w:r>
          <w:rPr>
            <w:webHidden/>
          </w:rPr>
          <w:fldChar w:fldCharType="begin"/>
        </w:r>
        <w:r>
          <w:rPr>
            <w:webHidden/>
          </w:rPr>
          <w:instrText xml:space="preserve"> PAGEREF _Toc204237459 \h </w:instrText>
        </w:r>
        <w:r>
          <w:rPr>
            <w:webHidden/>
          </w:rPr>
        </w:r>
        <w:r>
          <w:rPr>
            <w:webHidden/>
          </w:rPr>
          <w:fldChar w:fldCharType="separate"/>
        </w:r>
        <w:r w:rsidR="004E2A44">
          <w:rPr>
            <w:webHidden/>
          </w:rPr>
          <w:t>30</w:t>
        </w:r>
        <w:r>
          <w:rPr>
            <w:webHidden/>
          </w:rPr>
          <w:fldChar w:fldCharType="end"/>
        </w:r>
      </w:hyperlink>
    </w:p>
    <w:p w14:paraId="4B3FFF97" w14:textId="675F599B" w:rsidR="00E819A7" w:rsidRDefault="00E819A7">
      <w:pPr>
        <w:pStyle w:val="21"/>
        <w:tabs>
          <w:tab w:val="right" w:leader="dot" w:pos="9061"/>
        </w:tabs>
        <w:rPr>
          <w:rFonts w:ascii="Calibri" w:hAnsi="Calibri"/>
          <w:noProof/>
          <w:kern w:val="2"/>
        </w:rPr>
      </w:pPr>
      <w:hyperlink w:anchor="_Toc204237460" w:history="1">
        <w:r w:rsidRPr="00465916">
          <w:rPr>
            <w:rStyle w:val="a3"/>
            <w:noProof/>
          </w:rPr>
          <w:t>Гудок, 23.07.2025, Госдума приняла закон о назначении пенсий участникам СВО и их семьям</w:t>
        </w:r>
        <w:r>
          <w:rPr>
            <w:noProof/>
            <w:webHidden/>
          </w:rPr>
          <w:tab/>
        </w:r>
        <w:r>
          <w:rPr>
            <w:noProof/>
            <w:webHidden/>
          </w:rPr>
          <w:fldChar w:fldCharType="begin"/>
        </w:r>
        <w:r>
          <w:rPr>
            <w:noProof/>
            <w:webHidden/>
          </w:rPr>
          <w:instrText xml:space="preserve"> PAGEREF _Toc204237460 \h </w:instrText>
        </w:r>
        <w:r>
          <w:rPr>
            <w:noProof/>
            <w:webHidden/>
          </w:rPr>
        </w:r>
        <w:r>
          <w:rPr>
            <w:noProof/>
            <w:webHidden/>
          </w:rPr>
          <w:fldChar w:fldCharType="separate"/>
        </w:r>
        <w:r w:rsidR="004E2A44">
          <w:rPr>
            <w:noProof/>
            <w:webHidden/>
          </w:rPr>
          <w:t>31</w:t>
        </w:r>
        <w:r>
          <w:rPr>
            <w:noProof/>
            <w:webHidden/>
          </w:rPr>
          <w:fldChar w:fldCharType="end"/>
        </w:r>
      </w:hyperlink>
    </w:p>
    <w:p w14:paraId="713D220A" w14:textId="4883BF4B" w:rsidR="00E819A7" w:rsidRDefault="00E819A7">
      <w:pPr>
        <w:pStyle w:val="31"/>
        <w:rPr>
          <w:rFonts w:ascii="Calibri" w:hAnsi="Calibri"/>
          <w:kern w:val="2"/>
        </w:rPr>
      </w:pPr>
      <w:hyperlink w:anchor="_Toc204237461" w:history="1">
        <w:r w:rsidRPr="00465916">
          <w:rPr>
            <w:rStyle w:val="a3"/>
          </w:rPr>
          <w:t>Госдума утвердила поправки, позволяющие военнослужащим, участвовавшим в специальной военной операции, и членам их семей претендовать на пенсии по инвалидности и утрате кормильца. Закон устанавливает порядок начисления выплат указанным категориям граждан.</w:t>
        </w:r>
        <w:r>
          <w:rPr>
            <w:webHidden/>
          </w:rPr>
          <w:tab/>
        </w:r>
        <w:r>
          <w:rPr>
            <w:webHidden/>
          </w:rPr>
          <w:fldChar w:fldCharType="begin"/>
        </w:r>
        <w:r>
          <w:rPr>
            <w:webHidden/>
          </w:rPr>
          <w:instrText xml:space="preserve"> PAGEREF _Toc204237461 \h </w:instrText>
        </w:r>
        <w:r>
          <w:rPr>
            <w:webHidden/>
          </w:rPr>
        </w:r>
        <w:r>
          <w:rPr>
            <w:webHidden/>
          </w:rPr>
          <w:fldChar w:fldCharType="separate"/>
        </w:r>
        <w:r w:rsidR="004E2A44">
          <w:rPr>
            <w:webHidden/>
          </w:rPr>
          <w:t>31</w:t>
        </w:r>
        <w:r>
          <w:rPr>
            <w:webHidden/>
          </w:rPr>
          <w:fldChar w:fldCharType="end"/>
        </w:r>
      </w:hyperlink>
    </w:p>
    <w:p w14:paraId="514FBFD6" w14:textId="3CC237BD" w:rsidR="00E819A7" w:rsidRDefault="00E819A7">
      <w:pPr>
        <w:pStyle w:val="21"/>
        <w:tabs>
          <w:tab w:val="right" w:leader="dot" w:pos="9061"/>
        </w:tabs>
        <w:rPr>
          <w:rFonts w:ascii="Calibri" w:hAnsi="Calibri"/>
          <w:noProof/>
          <w:kern w:val="2"/>
        </w:rPr>
      </w:pPr>
      <w:hyperlink w:anchor="_Toc204237462" w:history="1">
        <w:r w:rsidRPr="00465916">
          <w:rPr>
            <w:rStyle w:val="a3"/>
            <w:noProof/>
          </w:rPr>
          <w:t>Inva.news, 23.07.2025, Кого в августе ждет прибавка к пенсии?</w:t>
        </w:r>
        <w:r>
          <w:rPr>
            <w:noProof/>
            <w:webHidden/>
          </w:rPr>
          <w:tab/>
        </w:r>
        <w:r>
          <w:rPr>
            <w:noProof/>
            <w:webHidden/>
          </w:rPr>
          <w:fldChar w:fldCharType="begin"/>
        </w:r>
        <w:r>
          <w:rPr>
            <w:noProof/>
            <w:webHidden/>
          </w:rPr>
          <w:instrText xml:space="preserve"> PAGEREF _Toc204237462 \h </w:instrText>
        </w:r>
        <w:r>
          <w:rPr>
            <w:noProof/>
            <w:webHidden/>
          </w:rPr>
        </w:r>
        <w:r>
          <w:rPr>
            <w:noProof/>
            <w:webHidden/>
          </w:rPr>
          <w:fldChar w:fldCharType="separate"/>
        </w:r>
        <w:r w:rsidR="004E2A44">
          <w:rPr>
            <w:noProof/>
            <w:webHidden/>
          </w:rPr>
          <w:t>31</w:t>
        </w:r>
        <w:r>
          <w:rPr>
            <w:noProof/>
            <w:webHidden/>
          </w:rPr>
          <w:fldChar w:fldCharType="end"/>
        </w:r>
      </w:hyperlink>
    </w:p>
    <w:p w14:paraId="7B7F4549" w14:textId="365ECF02" w:rsidR="00E819A7" w:rsidRDefault="00E819A7">
      <w:pPr>
        <w:pStyle w:val="31"/>
        <w:rPr>
          <w:rFonts w:ascii="Calibri" w:hAnsi="Calibri"/>
          <w:kern w:val="2"/>
        </w:rPr>
      </w:pPr>
      <w:hyperlink w:anchor="_Toc204237463" w:history="1">
        <w:r w:rsidRPr="00465916">
          <w:rPr>
            <w:rStyle w:val="a3"/>
          </w:rPr>
          <w:t>Увеличение выплат в августе коснется трудящихся пенсионеров и других граждан на законном отдыхе - летчиков, шахтеров, пенсионеров старше 80 лет, инвалидов и других.</w:t>
        </w:r>
        <w:r>
          <w:rPr>
            <w:webHidden/>
          </w:rPr>
          <w:tab/>
        </w:r>
        <w:r>
          <w:rPr>
            <w:webHidden/>
          </w:rPr>
          <w:fldChar w:fldCharType="begin"/>
        </w:r>
        <w:r>
          <w:rPr>
            <w:webHidden/>
          </w:rPr>
          <w:instrText xml:space="preserve"> PAGEREF _Toc204237463 \h </w:instrText>
        </w:r>
        <w:r>
          <w:rPr>
            <w:webHidden/>
          </w:rPr>
        </w:r>
        <w:r>
          <w:rPr>
            <w:webHidden/>
          </w:rPr>
          <w:fldChar w:fldCharType="separate"/>
        </w:r>
        <w:r w:rsidR="004E2A44">
          <w:rPr>
            <w:webHidden/>
          </w:rPr>
          <w:t>31</w:t>
        </w:r>
        <w:r>
          <w:rPr>
            <w:webHidden/>
          </w:rPr>
          <w:fldChar w:fldCharType="end"/>
        </w:r>
      </w:hyperlink>
    </w:p>
    <w:p w14:paraId="5C920BD6" w14:textId="7F9ADD56" w:rsidR="00E819A7" w:rsidRDefault="00E819A7">
      <w:pPr>
        <w:pStyle w:val="21"/>
        <w:tabs>
          <w:tab w:val="right" w:leader="dot" w:pos="9061"/>
        </w:tabs>
        <w:rPr>
          <w:rFonts w:ascii="Calibri" w:hAnsi="Calibri"/>
          <w:noProof/>
          <w:kern w:val="2"/>
        </w:rPr>
      </w:pPr>
      <w:hyperlink w:anchor="_Toc204237464" w:history="1">
        <w:r w:rsidRPr="00465916">
          <w:rPr>
            <w:rStyle w:val="a3"/>
            <w:noProof/>
          </w:rPr>
          <w:t>NEWS.ru, 23.07.2025, Доцент Балынин: выплаты к пенсии отпраздновавшим в августе 80-летие удвоят</w:t>
        </w:r>
        <w:r>
          <w:rPr>
            <w:noProof/>
            <w:webHidden/>
          </w:rPr>
          <w:tab/>
        </w:r>
        <w:r>
          <w:rPr>
            <w:noProof/>
            <w:webHidden/>
          </w:rPr>
          <w:fldChar w:fldCharType="begin"/>
        </w:r>
        <w:r>
          <w:rPr>
            <w:noProof/>
            <w:webHidden/>
          </w:rPr>
          <w:instrText xml:space="preserve"> PAGEREF _Toc204237464 \h </w:instrText>
        </w:r>
        <w:r>
          <w:rPr>
            <w:noProof/>
            <w:webHidden/>
          </w:rPr>
        </w:r>
        <w:r>
          <w:rPr>
            <w:noProof/>
            <w:webHidden/>
          </w:rPr>
          <w:fldChar w:fldCharType="separate"/>
        </w:r>
        <w:r w:rsidR="004E2A44">
          <w:rPr>
            <w:noProof/>
            <w:webHidden/>
          </w:rPr>
          <w:t>33</w:t>
        </w:r>
        <w:r>
          <w:rPr>
            <w:noProof/>
            <w:webHidden/>
          </w:rPr>
          <w:fldChar w:fldCharType="end"/>
        </w:r>
      </w:hyperlink>
    </w:p>
    <w:p w14:paraId="69DCF691" w14:textId="30F585D2" w:rsidR="00E819A7" w:rsidRDefault="00E819A7">
      <w:pPr>
        <w:pStyle w:val="31"/>
        <w:rPr>
          <w:rFonts w:ascii="Calibri" w:hAnsi="Calibri"/>
          <w:kern w:val="2"/>
        </w:rPr>
      </w:pPr>
      <w:hyperlink w:anchor="_Toc204237465" w:history="1">
        <w:r w:rsidRPr="00465916">
          <w:rPr>
            <w:rStyle w:val="a3"/>
          </w:rPr>
          <w:t>Россиянам, которым в августе нынешнего года исполнится 80 лет, с сентября будут начисляться фиксированные выплаты к страховой части пенсии в удвоенном размере, заявил доцент Финансового университета при Правительстве РФ Игорь Балынин в комментарии «Прайм». Кроме того, юбилярам будет выплачиваться и надбавка за уход, добавил он.</w:t>
        </w:r>
        <w:r>
          <w:rPr>
            <w:webHidden/>
          </w:rPr>
          <w:tab/>
        </w:r>
        <w:r>
          <w:rPr>
            <w:webHidden/>
          </w:rPr>
          <w:fldChar w:fldCharType="begin"/>
        </w:r>
        <w:r>
          <w:rPr>
            <w:webHidden/>
          </w:rPr>
          <w:instrText xml:space="preserve"> PAGEREF _Toc204237465 \h </w:instrText>
        </w:r>
        <w:r>
          <w:rPr>
            <w:webHidden/>
          </w:rPr>
        </w:r>
        <w:r>
          <w:rPr>
            <w:webHidden/>
          </w:rPr>
          <w:fldChar w:fldCharType="separate"/>
        </w:r>
        <w:r w:rsidR="004E2A44">
          <w:rPr>
            <w:webHidden/>
          </w:rPr>
          <w:t>33</w:t>
        </w:r>
        <w:r>
          <w:rPr>
            <w:webHidden/>
          </w:rPr>
          <w:fldChar w:fldCharType="end"/>
        </w:r>
      </w:hyperlink>
    </w:p>
    <w:p w14:paraId="5CEC131B" w14:textId="7D147D3E" w:rsidR="00E819A7" w:rsidRDefault="00E819A7">
      <w:pPr>
        <w:pStyle w:val="21"/>
        <w:tabs>
          <w:tab w:val="right" w:leader="dot" w:pos="9061"/>
        </w:tabs>
        <w:rPr>
          <w:rFonts w:ascii="Calibri" w:hAnsi="Calibri"/>
          <w:noProof/>
          <w:kern w:val="2"/>
        </w:rPr>
      </w:pPr>
      <w:hyperlink w:anchor="_Toc204237466" w:history="1">
        <w:r w:rsidRPr="00465916">
          <w:rPr>
            <w:rStyle w:val="a3"/>
            <w:noProof/>
          </w:rPr>
          <w:t>Конкурент, 23.07.2025, Не будете работать, вас ждет такая же судьба. Что получают пенсионеры</w:t>
        </w:r>
        <w:r>
          <w:rPr>
            <w:noProof/>
            <w:webHidden/>
          </w:rPr>
          <w:tab/>
        </w:r>
        <w:r>
          <w:rPr>
            <w:noProof/>
            <w:webHidden/>
          </w:rPr>
          <w:fldChar w:fldCharType="begin"/>
        </w:r>
        <w:r>
          <w:rPr>
            <w:noProof/>
            <w:webHidden/>
          </w:rPr>
          <w:instrText xml:space="preserve"> PAGEREF _Toc204237466 \h </w:instrText>
        </w:r>
        <w:r>
          <w:rPr>
            <w:noProof/>
            <w:webHidden/>
          </w:rPr>
        </w:r>
        <w:r>
          <w:rPr>
            <w:noProof/>
            <w:webHidden/>
          </w:rPr>
          <w:fldChar w:fldCharType="separate"/>
        </w:r>
        <w:r w:rsidR="004E2A44">
          <w:rPr>
            <w:noProof/>
            <w:webHidden/>
          </w:rPr>
          <w:t>33</w:t>
        </w:r>
        <w:r>
          <w:rPr>
            <w:noProof/>
            <w:webHidden/>
          </w:rPr>
          <w:fldChar w:fldCharType="end"/>
        </w:r>
      </w:hyperlink>
    </w:p>
    <w:p w14:paraId="67A5EB5E" w14:textId="5A65EF43" w:rsidR="00E819A7" w:rsidRDefault="00E819A7">
      <w:pPr>
        <w:pStyle w:val="31"/>
        <w:rPr>
          <w:rFonts w:ascii="Calibri" w:hAnsi="Calibri"/>
          <w:kern w:val="2"/>
        </w:rPr>
      </w:pPr>
      <w:hyperlink w:anchor="_Toc204237467" w:history="1">
        <w:r w:rsidRPr="00465916">
          <w:rPr>
            <w:rStyle w:val="a3"/>
          </w:rPr>
          <w:t>Средний размер пенсии в номинальном выражении, назначенной пенсионерам, состоящим на учете в системе Социального фонда России, в июне 2025 г. составил 23 454 руб.</w:t>
        </w:r>
        <w:r>
          <w:rPr>
            <w:webHidden/>
          </w:rPr>
          <w:tab/>
        </w:r>
        <w:r>
          <w:rPr>
            <w:webHidden/>
          </w:rPr>
          <w:fldChar w:fldCharType="begin"/>
        </w:r>
        <w:r>
          <w:rPr>
            <w:webHidden/>
          </w:rPr>
          <w:instrText xml:space="preserve"> PAGEREF _Toc204237467 \h </w:instrText>
        </w:r>
        <w:r>
          <w:rPr>
            <w:webHidden/>
          </w:rPr>
        </w:r>
        <w:r>
          <w:rPr>
            <w:webHidden/>
          </w:rPr>
          <w:fldChar w:fldCharType="separate"/>
        </w:r>
        <w:r w:rsidR="004E2A44">
          <w:rPr>
            <w:webHidden/>
          </w:rPr>
          <w:t>33</w:t>
        </w:r>
        <w:r>
          <w:rPr>
            <w:webHidden/>
          </w:rPr>
          <w:fldChar w:fldCharType="end"/>
        </w:r>
      </w:hyperlink>
    </w:p>
    <w:p w14:paraId="634358F3" w14:textId="68756651" w:rsidR="00E819A7" w:rsidRDefault="00E819A7">
      <w:pPr>
        <w:pStyle w:val="21"/>
        <w:tabs>
          <w:tab w:val="right" w:leader="dot" w:pos="9061"/>
        </w:tabs>
        <w:rPr>
          <w:rFonts w:ascii="Calibri" w:hAnsi="Calibri"/>
          <w:noProof/>
          <w:kern w:val="2"/>
        </w:rPr>
      </w:pPr>
      <w:hyperlink w:anchor="_Toc204237468" w:history="1">
        <w:r w:rsidRPr="00465916">
          <w:rPr>
            <w:rStyle w:val="a3"/>
            <w:noProof/>
          </w:rPr>
          <w:t>Lenta.ru, 23.07.2025, Индексация страховых пенсий в 2026 году. Когда и на сколько увеличат ежемесячные выплаты?</w:t>
        </w:r>
        <w:r>
          <w:rPr>
            <w:noProof/>
            <w:webHidden/>
          </w:rPr>
          <w:tab/>
        </w:r>
        <w:r>
          <w:rPr>
            <w:noProof/>
            <w:webHidden/>
          </w:rPr>
          <w:fldChar w:fldCharType="begin"/>
        </w:r>
        <w:r>
          <w:rPr>
            <w:noProof/>
            <w:webHidden/>
          </w:rPr>
          <w:instrText xml:space="preserve"> PAGEREF _Toc204237468 \h </w:instrText>
        </w:r>
        <w:r>
          <w:rPr>
            <w:noProof/>
            <w:webHidden/>
          </w:rPr>
        </w:r>
        <w:r>
          <w:rPr>
            <w:noProof/>
            <w:webHidden/>
          </w:rPr>
          <w:fldChar w:fldCharType="separate"/>
        </w:r>
        <w:r w:rsidR="004E2A44">
          <w:rPr>
            <w:noProof/>
            <w:webHidden/>
          </w:rPr>
          <w:t>34</w:t>
        </w:r>
        <w:r>
          <w:rPr>
            <w:noProof/>
            <w:webHidden/>
          </w:rPr>
          <w:fldChar w:fldCharType="end"/>
        </w:r>
      </w:hyperlink>
    </w:p>
    <w:p w14:paraId="29B86062" w14:textId="74731304" w:rsidR="00E819A7" w:rsidRDefault="00E819A7">
      <w:pPr>
        <w:pStyle w:val="31"/>
        <w:rPr>
          <w:rFonts w:ascii="Calibri" w:hAnsi="Calibri"/>
          <w:kern w:val="2"/>
        </w:rPr>
      </w:pPr>
      <w:hyperlink w:anchor="_Toc204237469" w:history="1">
        <w:r w:rsidRPr="00465916">
          <w:rPr>
            <w:rStyle w:val="a3"/>
          </w:rPr>
          <w:t>С 2026 года в России страховые пенсии будут индексироваться дважды в год: в феврале - на уровень инфляции, в апреле - с учетом доходов Социального фонда России. «Лента.ру» рассказывает, на сколько процентов могут вырасти пенсии тех, кто вышел на заслуженный отдых, а также как рассчитать сумму увеличения.</w:t>
        </w:r>
        <w:r>
          <w:rPr>
            <w:webHidden/>
          </w:rPr>
          <w:tab/>
        </w:r>
        <w:r>
          <w:rPr>
            <w:webHidden/>
          </w:rPr>
          <w:fldChar w:fldCharType="begin"/>
        </w:r>
        <w:r>
          <w:rPr>
            <w:webHidden/>
          </w:rPr>
          <w:instrText xml:space="preserve"> PAGEREF _Toc204237469 \h </w:instrText>
        </w:r>
        <w:r>
          <w:rPr>
            <w:webHidden/>
          </w:rPr>
        </w:r>
        <w:r>
          <w:rPr>
            <w:webHidden/>
          </w:rPr>
          <w:fldChar w:fldCharType="separate"/>
        </w:r>
        <w:r w:rsidR="004E2A44">
          <w:rPr>
            <w:webHidden/>
          </w:rPr>
          <w:t>34</w:t>
        </w:r>
        <w:r>
          <w:rPr>
            <w:webHidden/>
          </w:rPr>
          <w:fldChar w:fldCharType="end"/>
        </w:r>
      </w:hyperlink>
    </w:p>
    <w:p w14:paraId="21565DFB" w14:textId="048F3A63" w:rsidR="00E819A7" w:rsidRDefault="00E819A7">
      <w:pPr>
        <w:pStyle w:val="21"/>
        <w:tabs>
          <w:tab w:val="right" w:leader="dot" w:pos="9061"/>
        </w:tabs>
        <w:rPr>
          <w:rFonts w:ascii="Calibri" w:hAnsi="Calibri"/>
          <w:noProof/>
          <w:kern w:val="2"/>
        </w:rPr>
      </w:pPr>
      <w:hyperlink w:anchor="_Toc204237470" w:history="1">
        <w:r w:rsidRPr="00465916">
          <w:rPr>
            <w:rStyle w:val="a3"/>
            <w:noProof/>
          </w:rPr>
          <w:t>ТАСС, 23.07.2025, "Почта России" опровергла использование пенсионных денег в своих интересах</w:t>
        </w:r>
        <w:r>
          <w:rPr>
            <w:noProof/>
            <w:webHidden/>
          </w:rPr>
          <w:tab/>
        </w:r>
        <w:r>
          <w:rPr>
            <w:noProof/>
            <w:webHidden/>
          </w:rPr>
          <w:fldChar w:fldCharType="begin"/>
        </w:r>
        <w:r>
          <w:rPr>
            <w:noProof/>
            <w:webHidden/>
          </w:rPr>
          <w:instrText xml:space="preserve"> PAGEREF _Toc204237470 \h </w:instrText>
        </w:r>
        <w:r>
          <w:rPr>
            <w:noProof/>
            <w:webHidden/>
          </w:rPr>
        </w:r>
        <w:r>
          <w:rPr>
            <w:noProof/>
            <w:webHidden/>
          </w:rPr>
          <w:fldChar w:fldCharType="separate"/>
        </w:r>
        <w:r w:rsidR="004E2A44">
          <w:rPr>
            <w:noProof/>
            <w:webHidden/>
          </w:rPr>
          <w:t>37</w:t>
        </w:r>
        <w:r>
          <w:rPr>
            <w:noProof/>
            <w:webHidden/>
          </w:rPr>
          <w:fldChar w:fldCharType="end"/>
        </w:r>
      </w:hyperlink>
    </w:p>
    <w:p w14:paraId="09601983" w14:textId="1FF7EF8A" w:rsidR="00E819A7" w:rsidRDefault="00E819A7">
      <w:pPr>
        <w:pStyle w:val="31"/>
        <w:rPr>
          <w:rFonts w:ascii="Calibri" w:hAnsi="Calibri"/>
          <w:kern w:val="2"/>
        </w:rPr>
      </w:pPr>
      <w:hyperlink w:anchor="_Toc204237471" w:history="1">
        <w:r w:rsidRPr="00465916">
          <w:rPr>
            <w:rStyle w:val="a3"/>
          </w:rPr>
          <w:t>Денежные средства, предназначающиеся для выплаты пенсий, невозможно использовать иначе как по прямому назначению, сообщили ТАСС в "Почте России" в ответ на просьбу прокомментировать публикацию "Ведомостей" о размещении этих средств на банковских счетах ради получения дохода.</w:t>
        </w:r>
        <w:r>
          <w:rPr>
            <w:webHidden/>
          </w:rPr>
          <w:tab/>
        </w:r>
        <w:r>
          <w:rPr>
            <w:webHidden/>
          </w:rPr>
          <w:fldChar w:fldCharType="begin"/>
        </w:r>
        <w:r>
          <w:rPr>
            <w:webHidden/>
          </w:rPr>
          <w:instrText xml:space="preserve"> PAGEREF _Toc204237471 \h </w:instrText>
        </w:r>
        <w:r>
          <w:rPr>
            <w:webHidden/>
          </w:rPr>
        </w:r>
        <w:r>
          <w:rPr>
            <w:webHidden/>
          </w:rPr>
          <w:fldChar w:fldCharType="separate"/>
        </w:r>
        <w:r w:rsidR="004E2A44">
          <w:rPr>
            <w:webHidden/>
          </w:rPr>
          <w:t>37</w:t>
        </w:r>
        <w:r>
          <w:rPr>
            <w:webHidden/>
          </w:rPr>
          <w:fldChar w:fldCharType="end"/>
        </w:r>
      </w:hyperlink>
    </w:p>
    <w:p w14:paraId="46BF7A53" w14:textId="63297AED" w:rsidR="00E819A7" w:rsidRDefault="00E819A7">
      <w:pPr>
        <w:pStyle w:val="21"/>
        <w:tabs>
          <w:tab w:val="right" w:leader="dot" w:pos="9061"/>
        </w:tabs>
        <w:rPr>
          <w:rFonts w:ascii="Calibri" w:hAnsi="Calibri"/>
          <w:noProof/>
          <w:kern w:val="2"/>
        </w:rPr>
      </w:pPr>
      <w:hyperlink w:anchor="_Toc204237472" w:history="1">
        <w:r w:rsidRPr="00465916">
          <w:rPr>
            <w:rStyle w:val="a3"/>
            <w:noProof/>
          </w:rPr>
          <w:t>Агентство Москва, 23.07.2025, «Почта России» отвергла обвинения в нецелевом использовании пенсионных денег</w:t>
        </w:r>
        <w:r>
          <w:rPr>
            <w:noProof/>
            <w:webHidden/>
          </w:rPr>
          <w:tab/>
        </w:r>
        <w:r>
          <w:rPr>
            <w:noProof/>
            <w:webHidden/>
          </w:rPr>
          <w:fldChar w:fldCharType="begin"/>
        </w:r>
        <w:r>
          <w:rPr>
            <w:noProof/>
            <w:webHidden/>
          </w:rPr>
          <w:instrText xml:space="preserve"> PAGEREF _Toc204237472 \h </w:instrText>
        </w:r>
        <w:r>
          <w:rPr>
            <w:noProof/>
            <w:webHidden/>
          </w:rPr>
        </w:r>
        <w:r>
          <w:rPr>
            <w:noProof/>
            <w:webHidden/>
          </w:rPr>
          <w:fldChar w:fldCharType="separate"/>
        </w:r>
        <w:r w:rsidR="004E2A44">
          <w:rPr>
            <w:noProof/>
            <w:webHidden/>
          </w:rPr>
          <w:t>38</w:t>
        </w:r>
        <w:r>
          <w:rPr>
            <w:noProof/>
            <w:webHidden/>
          </w:rPr>
          <w:fldChar w:fldCharType="end"/>
        </w:r>
      </w:hyperlink>
    </w:p>
    <w:p w14:paraId="3AC4A3C9" w14:textId="2B6F8DA3" w:rsidR="00E819A7" w:rsidRDefault="00E819A7">
      <w:pPr>
        <w:pStyle w:val="31"/>
        <w:rPr>
          <w:rFonts w:ascii="Calibri" w:hAnsi="Calibri"/>
          <w:kern w:val="2"/>
        </w:rPr>
      </w:pPr>
      <w:hyperlink w:anchor="_Toc204237473" w:history="1">
        <w:r w:rsidRPr="00465916">
          <w:rPr>
            <w:rStyle w:val="a3"/>
          </w:rPr>
          <w:t>Денежные средства, предназначающиеся для выплаты пенсий, невозможно использовать иначе как по прямому назначению. Об этом Агентству городских новостей «Москва» сообщили в пресс-службе АО «Почта России».</w:t>
        </w:r>
        <w:r>
          <w:rPr>
            <w:webHidden/>
          </w:rPr>
          <w:tab/>
        </w:r>
        <w:r>
          <w:rPr>
            <w:webHidden/>
          </w:rPr>
          <w:fldChar w:fldCharType="begin"/>
        </w:r>
        <w:r>
          <w:rPr>
            <w:webHidden/>
          </w:rPr>
          <w:instrText xml:space="preserve"> PAGEREF _Toc204237473 \h </w:instrText>
        </w:r>
        <w:r>
          <w:rPr>
            <w:webHidden/>
          </w:rPr>
        </w:r>
        <w:r>
          <w:rPr>
            <w:webHidden/>
          </w:rPr>
          <w:fldChar w:fldCharType="separate"/>
        </w:r>
        <w:r w:rsidR="004E2A44">
          <w:rPr>
            <w:webHidden/>
          </w:rPr>
          <w:t>38</w:t>
        </w:r>
        <w:r>
          <w:rPr>
            <w:webHidden/>
          </w:rPr>
          <w:fldChar w:fldCharType="end"/>
        </w:r>
      </w:hyperlink>
    </w:p>
    <w:p w14:paraId="24CC237F" w14:textId="240FA198" w:rsidR="00E819A7" w:rsidRDefault="00E819A7">
      <w:pPr>
        <w:pStyle w:val="12"/>
        <w:tabs>
          <w:tab w:val="right" w:leader="dot" w:pos="9061"/>
        </w:tabs>
        <w:rPr>
          <w:rFonts w:ascii="Calibri" w:hAnsi="Calibri"/>
          <w:b w:val="0"/>
          <w:noProof/>
          <w:kern w:val="2"/>
          <w:sz w:val="24"/>
        </w:rPr>
      </w:pPr>
      <w:hyperlink w:anchor="_Toc204237474" w:history="1">
        <w:r w:rsidRPr="00465916">
          <w:rPr>
            <w:rStyle w:val="a3"/>
            <w:noProof/>
          </w:rPr>
          <w:t>Региональные СМИ</w:t>
        </w:r>
        <w:r>
          <w:rPr>
            <w:noProof/>
            <w:webHidden/>
          </w:rPr>
          <w:tab/>
        </w:r>
        <w:r>
          <w:rPr>
            <w:noProof/>
            <w:webHidden/>
          </w:rPr>
          <w:fldChar w:fldCharType="begin"/>
        </w:r>
        <w:r>
          <w:rPr>
            <w:noProof/>
            <w:webHidden/>
          </w:rPr>
          <w:instrText xml:space="preserve"> PAGEREF _Toc204237474 \h </w:instrText>
        </w:r>
        <w:r>
          <w:rPr>
            <w:noProof/>
            <w:webHidden/>
          </w:rPr>
        </w:r>
        <w:r>
          <w:rPr>
            <w:noProof/>
            <w:webHidden/>
          </w:rPr>
          <w:fldChar w:fldCharType="separate"/>
        </w:r>
        <w:r w:rsidR="004E2A44">
          <w:rPr>
            <w:noProof/>
            <w:webHidden/>
          </w:rPr>
          <w:t>39</w:t>
        </w:r>
        <w:r>
          <w:rPr>
            <w:noProof/>
            <w:webHidden/>
          </w:rPr>
          <w:fldChar w:fldCharType="end"/>
        </w:r>
      </w:hyperlink>
    </w:p>
    <w:p w14:paraId="467A91EF" w14:textId="376295A5" w:rsidR="00E819A7" w:rsidRDefault="00E819A7">
      <w:pPr>
        <w:pStyle w:val="21"/>
        <w:tabs>
          <w:tab w:val="right" w:leader="dot" w:pos="9061"/>
        </w:tabs>
        <w:rPr>
          <w:rFonts w:ascii="Calibri" w:hAnsi="Calibri"/>
          <w:noProof/>
          <w:kern w:val="2"/>
        </w:rPr>
      </w:pPr>
      <w:hyperlink w:anchor="_Toc204237475" w:history="1">
        <w:r w:rsidRPr="00465916">
          <w:rPr>
            <w:rStyle w:val="a3"/>
            <w:noProof/>
          </w:rPr>
          <w:t>АиФ Адыгея, 23.07.2025, Самозанятые РА делают взносы для формирования будущей пенсии</w:t>
        </w:r>
        <w:r>
          <w:rPr>
            <w:noProof/>
            <w:webHidden/>
          </w:rPr>
          <w:tab/>
        </w:r>
        <w:r>
          <w:rPr>
            <w:noProof/>
            <w:webHidden/>
          </w:rPr>
          <w:fldChar w:fldCharType="begin"/>
        </w:r>
        <w:r>
          <w:rPr>
            <w:noProof/>
            <w:webHidden/>
          </w:rPr>
          <w:instrText xml:space="preserve"> PAGEREF _Toc204237475 \h </w:instrText>
        </w:r>
        <w:r>
          <w:rPr>
            <w:noProof/>
            <w:webHidden/>
          </w:rPr>
        </w:r>
        <w:r>
          <w:rPr>
            <w:noProof/>
            <w:webHidden/>
          </w:rPr>
          <w:fldChar w:fldCharType="separate"/>
        </w:r>
        <w:r w:rsidR="004E2A44">
          <w:rPr>
            <w:noProof/>
            <w:webHidden/>
          </w:rPr>
          <w:t>39</w:t>
        </w:r>
        <w:r>
          <w:rPr>
            <w:noProof/>
            <w:webHidden/>
          </w:rPr>
          <w:fldChar w:fldCharType="end"/>
        </w:r>
      </w:hyperlink>
    </w:p>
    <w:p w14:paraId="673D4CA6" w14:textId="773F9A0A" w:rsidR="00E819A7" w:rsidRDefault="00E819A7">
      <w:pPr>
        <w:pStyle w:val="31"/>
        <w:rPr>
          <w:rFonts w:ascii="Calibri" w:hAnsi="Calibri"/>
          <w:kern w:val="2"/>
        </w:rPr>
      </w:pPr>
      <w:hyperlink w:anchor="_Toc204237476" w:history="1">
        <w:r w:rsidRPr="00465916">
          <w:rPr>
            <w:rStyle w:val="a3"/>
          </w:rPr>
          <w:t>Самозанятые граждане, которые применяют специальный налоговый режим «налог на профессиональный доход», могут добровольно уплачивать взносы для формирования будущей пенсии.</w:t>
        </w:r>
        <w:r>
          <w:rPr>
            <w:webHidden/>
          </w:rPr>
          <w:tab/>
        </w:r>
        <w:r>
          <w:rPr>
            <w:webHidden/>
          </w:rPr>
          <w:fldChar w:fldCharType="begin"/>
        </w:r>
        <w:r>
          <w:rPr>
            <w:webHidden/>
          </w:rPr>
          <w:instrText xml:space="preserve"> PAGEREF _Toc204237476 \h </w:instrText>
        </w:r>
        <w:r>
          <w:rPr>
            <w:webHidden/>
          </w:rPr>
        </w:r>
        <w:r>
          <w:rPr>
            <w:webHidden/>
          </w:rPr>
          <w:fldChar w:fldCharType="separate"/>
        </w:r>
        <w:r w:rsidR="004E2A44">
          <w:rPr>
            <w:webHidden/>
          </w:rPr>
          <w:t>39</w:t>
        </w:r>
        <w:r>
          <w:rPr>
            <w:webHidden/>
          </w:rPr>
          <w:fldChar w:fldCharType="end"/>
        </w:r>
      </w:hyperlink>
    </w:p>
    <w:p w14:paraId="35B25971" w14:textId="0DE21F0D" w:rsidR="00E819A7" w:rsidRDefault="00E819A7">
      <w:pPr>
        <w:pStyle w:val="21"/>
        <w:tabs>
          <w:tab w:val="right" w:leader="dot" w:pos="9061"/>
        </w:tabs>
        <w:rPr>
          <w:rFonts w:ascii="Calibri" w:hAnsi="Calibri"/>
          <w:noProof/>
          <w:kern w:val="2"/>
        </w:rPr>
      </w:pPr>
      <w:hyperlink w:anchor="_Toc204237477" w:history="1">
        <w:r w:rsidRPr="00465916">
          <w:rPr>
            <w:rStyle w:val="a3"/>
            <w:noProof/>
          </w:rPr>
          <w:t>Московский Комсомолец Новосибирск, 23.07.2025, В Новосибирске прошли протесты за возвращение прежнего пенсионного возраста</w:t>
        </w:r>
        <w:r>
          <w:rPr>
            <w:noProof/>
            <w:webHidden/>
          </w:rPr>
          <w:tab/>
        </w:r>
        <w:r>
          <w:rPr>
            <w:noProof/>
            <w:webHidden/>
          </w:rPr>
          <w:fldChar w:fldCharType="begin"/>
        </w:r>
        <w:r>
          <w:rPr>
            <w:noProof/>
            <w:webHidden/>
          </w:rPr>
          <w:instrText xml:space="preserve"> PAGEREF _Toc204237477 \h </w:instrText>
        </w:r>
        <w:r>
          <w:rPr>
            <w:noProof/>
            <w:webHidden/>
          </w:rPr>
        </w:r>
        <w:r>
          <w:rPr>
            <w:noProof/>
            <w:webHidden/>
          </w:rPr>
          <w:fldChar w:fldCharType="separate"/>
        </w:r>
        <w:r w:rsidR="004E2A44">
          <w:rPr>
            <w:noProof/>
            <w:webHidden/>
          </w:rPr>
          <w:t>40</w:t>
        </w:r>
        <w:r>
          <w:rPr>
            <w:noProof/>
            <w:webHidden/>
          </w:rPr>
          <w:fldChar w:fldCharType="end"/>
        </w:r>
      </w:hyperlink>
    </w:p>
    <w:p w14:paraId="161E156D" w14:textId="138F45AD" w:rsidR="00E819A7" w:rsidRDefault="00E819A7">
      <w:pPr>
        <w:pStyle w:val="31"/>
        <w:rPr>
          <w:rFonts w:ascii="Calibri" w:hAnsi="Calibri"/>
          <w:kern w:val="2"/>
        </w:rPr>
      </w:pPr>
      <w:hyperlink w:anchor="_Toc204237478" w:history="1">
        <w:r w:rsidRPr="00465916">
          <w:rPr>
            <w:rStyle w:val="a3"/>
          </w:rPr>
          <w:t>Общественный протест против повышения пенсионного возраста развернулся в Новосибирске. Депутат Заксобрания выступил с инициативой пересмотра пенсионной реформы.</w:t>
        </w:r>
        <w:r>
          <w:rPr>
            <w:webHidden/>
          </w:rPr>
          <w:tab/>
        </w:r>
        <w:r>
          <w:rPr>
            <w:webHidden/>
          </w:rPr>
          <w:fldChar w:fldCharType="begin"/>
        </w:r>
        <w:r>
          <w:rPr>
            <w:webHidden/>
          </w:rPr>
          <w:instrText xml:space="preserve"> PAGEREF _Toc204237478 \h </w:instrText>
        </w:r>
        <w:r>
          <w:rPr>
            <w:webHidden/>
          </w:rPr>
        </w:r>
        <w:r>
          <w:rPr>
            <w:webHidden/>
          </w:rPr>
          <w:fldChar w:fldCharType="separate"/>
        </w:r>
        <w:r w:rsidR="004E2A44">
          <w:rPr>
            <w:webHidden/>
          </w:rPr>
          <w:t>40</w:t>
        </w:r>
        <w:r>
          <w:rPr>
            <w:webHidden/>
          </w:rPr>
          <w:fldChar w:fldCharType="end"/>
        </w:r>
      </w:hyperlink>
    </w:p>
    <w:p w14:paraId="1B28B41E" w14:textId="5446412C" w:rsidR="00E819A7" w:rsidRDefault="00E819A7">
      <w:pPr>
        <w:pStyle w:val="12"/>
        <w:tabs>
          <w:tab w:val="right" w:leader="dot" w:pos="9061"/>
        </w:tabs>
        <w:rPr>
          <w:rFonts w:ascii="Calibri" w:hAnsi="Calibri"/>
          <w:b w:val="0"/>
          <w:noProof/>
          <w:kern w:val="2"/>
          <w:sz w:val="24"/>
        </w:rPr>
      </w:pPr>
      <w:hyperlink w:anchor="_Toc204237479" w:history="1">
        <w:r w:rsidRPr="00465916">
          <w:rPr>
            <w:rStyle w:val="a3"/>
            <w:noProof/>
          </w:rPr>
          <w:t>НОВОСТИ МАКРОЭКОНОМИКИ</w:t>
        </w:r>
        <w:r>
          <w:rPr>
            <w:noProof/>
            <w:webHidden/>
          </w:rPr>
          <w:tab/>
        </w:r>
        <w:r>
          <w:rPr>
            <w:noProof/>
            <w:webHidden/>
          </w:rPr>
          <w:fldChar w:fldCharType="begin"/>
        </w:r>
        <w:r>
          <w:rPr>
            <w:noProof/>
            <w:webHidden/>
          </w:rPr>
          <w:instrText xml:space="preserve"> PAGEREF _Toc204237479 \h </w:instrText>
        </w:r>
        <w:r>
          <w:rPr>
            <w:noProof/>
            <w:webHidden/>
          </w:rPr>
        </w:r>
        <w:r>
          <w:rPr>
            <w:noProof/>
            <w:webHidden/>
          </w:rPr>
          <w:fldChar w:fldCharType="separate"/>
        </w:r>
        <w:r w:rsidR="004E2A44">
          <w:rPr>
            <w:noProof/>
            <w:webHidden/>
          </w:rPr>
          <w:t>41</w:t>
        </w:r>
        <w:r>
          <w:rPr>
            <w:noProof/>
            <w:webHidden/>
          </w:rPr>
          <w:fldChar w:fldCharType="end"/>
        </w:r>
      </w:hyperlink>
    </w:p>
    <w:p w14:paraId="03929B40" w14:textId="5C9001AB" w:rsidR="00E819A7" w:rsidRDefault="00E819A7">
      <w:pPr>
        <w:pStyle w:val="21"/>
        <w:tabs>
          <w:tab w:val="right" w:leader="dot" w:pos="9061"/>
        </w:tabs>
        <w:rPr>
          <w:rFonts w:ascii="Calibri" w:hAnsi="Calibri"/>
          <w:noProof/>
          <w:kern w:val="2"/>
        </w:rPr>
      </w:pPr>
      <w:hyperlink w:anchor="_Toc204237480" w:history="1">
        <w:r w:rsidRPr="00465916">
          <w:rPr>
            <w:rStyle w:val="a3"/>
            <w:noProof/>
          </w:rPr>
          <w:t>Коммерсантъ, 24.07.2025, Малый бизнес надеется на кадры</w:t>
        </w:r>
        <w:r>
          <w:rPr>
            <w:noProof/>
            <w:webHidden/>
          </w:rPr>
          <w:tab/>
        </w:r>
        <w:r>
          <w:rPr>
            <w:noProof/>
            <w:webHidden/>
          </w:rPr>
          <w:fldChar w:fldCharType="begin"/>
        </w:r>
        <w:r>
          <w:rPr>
            <w:noProof/>
            <w:webHidden/>
          </w:rPr>
          <w:instrText xml:space="preserve"> PAGEREF _Toc204237480 \h </w:instrText>
        </w:r>
        <w:r>
          <w:rPr>
            <w:noProof/>
            <w:webHidden/>
          </w:rPr>
        </w:r>
        <w:r>
          <w:rPr>
            <w:noProof/>
            <w:webHidden/>
          </w:rPr>
          <w:fldChar w:fldCharType="separate"/>
        </w:r>
        <w:r w:rsidR="004E2A44">
          <w:rPr>
            <w:noProof/>
            <w:webHidden/>
          </w:rPr>
          <w:t>41</w:t>
        </w:r>
        <w:r>
          <w:rPr>
            <w:noProof/>
            <w:webHidden/>
          </w:rPr>
          <w:fldChar w:fldCharType="end"/>
        </w:r>
      </w:hyperlink>
    </w:p>
    <w:p w14:paraId="2A5A8A24" w14:textId="6BA1A505" w:rsidR="00E819A7" w:rsidRDefault="00E819A7">
      <w:pPr>
        <w:pStyle w:val="31"/>
        <w:rPr>
          <w:rFonts w:ascii="Calibri" w:hAnsi="Calibri"/>
          <w:kern w:val="2"/>
        </w:rPr>
      </w:pPr>
      <w:hyperlink w:anchor="_Toc204237481" w:history="1">
        <w:r w:rsidRPr="00465916">
          <w:rPr>
            <w:rStyle w:val="a3"/>
          </w:rPr>
          <w:t>Деловая активность малого и среднего бизнеса в конце второго квартала оставалась в зоне слабого роста: соответствующий индекс RSBI (измеряется ПСБ, организацией «Опора России» и аналитическим центром НАФИ) в июне вырос на 0,1 процентного пункта (п. п.), до 51 пункта.</w:t>
        </w:r>
        <w:r>
          <w:rPr>
            <w:webHidden/>
          </w:rPr>
          <w:tab/>
        </w:r>
        <w:r>
          <w:rPr>
            <w:webHidden/>
          </w:rPr>
          <w:fldChar w:fldCharType="begin"/>
        </w:r>
        <w:r>
          <w:rPr>
            <w:webHidden/>
          </w:rPr>
          <w:instrText xml:space="preserve"> PAGEREF _Toc204237481 \h </w:instrText>
        </w:r>
        <w:r>
          <w:rPr>
            <w:webHidden/>
          </w:rPr>
        </w:r>
        <w:r>
          <w:rPr>
            <w:webHidden/>
          </w:rPr>
          <w:fldChar w:fldCharType="separate"/>
        </w:r>
        <w:r w:rsidR="004E2A44">
          <w:rPr>
            <w:webHidden/>
          </w:rPr>
          <w:t>41</w:t>
        </w:r>
        <w:r>
          <w:rPr>
            <w:webHidden/>
          </w:rPr>
          <w:fldChar w:fldCharType="end"/>
        </w:r>
      </w:hyperlink>
    </w:p>
    <w:p w14:paraId="6E726124" w14:textId="696B0B0D" w:rsidR="00E819A7" w:rsidRDefault="00E819A7">
      <w:pPr>
        <w:pStyle w:val="21"/>
        <w:tabs>
          <w:tab w:val="right" w:leader="dot" w:pos="9061"/>
        </w:tabs>
        <w:rPr>
          <w:rFonts w:ascii="Calibri" w:hAnsi="Calibri"/>
          <w:noProof/>
          <w:kern w:val="2"/>
        </w:rPr>
      </w:pPr>
      <w:hyperlink w:anchor="_Toc204237482" w:history="1">
        <w:r w:rsidRPr="00465916">
          <w:rPr>
            <w:rStyle w:val="a3"/>
            <w:noProof/>
          </w:rPr>
          <w:t>ТАСС, 23.07.2025, В России подписали закон об исполнении бюджета Соцфонда за 2024 год</w:t>
        </w:r>
        <w:r>
          <w:rPr>
            <w:noProof/>
            <w:webHidden/>
          </w:rPr>
          <w:tab/>
        </w:r>
        <w:r>
          <w:rPr>
            <w:noProof/>
            <w:webHidden/>
          </w:rPr>
          <w:fldChar w:fldCharType="begin"/>
        </w:r>
        <w:r>
          <w:rPr>
            <w:noProof/>
            <w:webHidden/>
          </w:rPr>
          <w:instrText xml:space="preserve"> PAGEREF _Toc204237482 \h </w:instrText>
        </w:r>
        <w:r>
          <w:rPr>
            <w:noProof/>
            <w:webHidden/>
          </w:rPr>
        </w:r>
        <w:r>
          <w:rPr>
            <w:noProof/>
            <w:webHidden/>
          </w:rPr>
          <w:fldChar w:fldCharType="separate"/>
        </w:r>
        <w:r w:rsidR="004E2A44">
          <w:rPr>
            <w:noProof/>
            <w:webHidden/>
          </w:rPr>
          <w:t>42</w:t>
        </w:r>
        <w:r>
          <w:rPr>
            <w:noProof/>
            <w:webHidden/>
          </w:rPr>
          <w:fldChar w:fldCharType="end"/>
        </w:r>
      </w:hyperlink>
    </w:p>
    <w:p w14:paraId="350588A8" w14:textId="23AA3CD7" w:rsidR="00E819A7" w:rsidRDefault="00E819A7">
      <w:pPr>
        <w:pStyle w:val="31"/>
        <w:rPr>
          <w:rFonts w:ascii="Calibri" w:hAnsi="Calibri"/>
          <w:kern w:val="2"/>
        </w:rPr>
      </w:pPr>
      <w:hyperlink w:anchor="_Toc204237483" w:history="1">
        <w:r w:rsidRPr="00465916">
          <w:rPr>
            <w:rStyle w:val="a3"/>
          </w:rPr>
          <w:t>Президент России Владимир Путин подписал закон об исполнении бюджета Фонда пенсионного и социального страхования РФ за 2024 год.</w:t>
        </w:r>
        <w:r>
          <w:rPr>
            <w:webHidden/>
          </w:rPr>
          <w:tab/>
        </w:r>
        <w:r>
          <w:rPr>
            <w:webHidden/>
          </w:rPr>
          <w:fldChar w:fldCharType="begin"/>
        </w:r>
        <w:r>
          <w:rPr>
            <w:webHidden/>
          </w:rPr>
          <w:instrText xml:space="preserve"> PAGEREF _Toc204237483 \h </w:instrText>
        </w:r>
        <w:r>
          <w:rPr>
            <w:webHidden/>
          </w:rPr>
        </w:r>
        <w:r>
          <w:rPr>
            <w:webHidden/>
          </w:rPr>
          <w:fldChar w:fldCharType="separate"/>
        </w:r>
        <w:r w:rsidR="004E2A44">
          <w:rPr>
            <w:webHidden/>
          </w:rPr>
          <w:t>42</w:t>
        </w:r>
        <w:r>
          <w:rPr>
            <w:webHidden/>
          </w:rPr>
          <w:fldChar w:fldCharType="end"/>
        </w:r>
      </w:hyperlink>
    </w:p>
    <w:p w14:paraId="30586222" w14:textId="19907231" w:rsidR="00E819A7" w:rsidRDefault="00E819A7">
      <w:pPr>
        <w:pStyle w:val="21"/>
        <w:tabs>
          <w:tab w:val="right" w:leader="dot" w:pos="9061"/>
        </w:tabs>
        <w:rPr>
          <w:rFonts w:ascii="Calibri" w:hAnsi="Calibri"/>
          <w:noProof/>
          <w:kern w:val="2"/>
        </w:rPr>
      </w:pPr>
      <w:hyperlink w:anchor="_Toc204237484" w:history="1">
        <w:r w:rsidRPr="00465916">
          <w:rPr>
            <w:rStyle w:val="a3"/>
            <w:noProof/>
          </w:rPr>
          <w:t>РИА Новости, 23.07.2025, Путин подписал закон об исполнении бюджета Соцфонда РФ за 2024 год</w:t>
        </w:r>
        <w:r>
          <w:rPr>
            <w:noProof/>
            <w:webHidden/>
          </w:rPr>
          <w:tab/>
        </w:r>
        <w:r>
          <w:rPr>
            <w:noProof/>
            <w:webHidden/>
          </w:rPr>
          <w:fldChar w:fldCharType="begin"/>
        </w:r>
        <w:r>
          <w:rPr>
            <w:noProof/>
            <w:webHidden/>
          </w:rPr>
          <w:instrText xml:space="preserve"> PAGEREF _Toc204237484 \h </w:instrText>
        </w:r>
        <w:r>
          <w:rPr>
            <w:noProof/>
            <w:webHidden/>
          </w:rPr>
        </w:r>
        <w:r>
          <w:rPr>
            <w:noProof/>
            <w:webHidden/>
          </w:rPr>
          <w:fldChar w:fldCharType="separate"/>
        </w:r>
        <w:r w:rsidR="004E2A44">
          <w:rPr>
            <w:noProof/>
            <w:webHidden/>
          </w:rPr>
          <w:t>42</w:t>
        </w:r>
        <w:r>
          <w:rPr>
            <w:noProof/>
            <w:webHidden/>
          </w:rPr>
          <w:fldChar w:fldCharType="end"/>
        </w:r>
      </w:hyperlink>
    </w:p>
    <w:p w14:paraId="49B988AB" w14:textId="2EB7A06D" w:rsidR="00E819A7" w:rsidRDefault="00E819A7">
      <w:pPr>
        <w:pStyle w:val="31"/>
        <w:rPr>
          <w:rFonts w:ascii="Calibri" w:hAnsi="Calibri"/>
          <w:kern w:val="2"/>
        </w:rPr>
      </w:pPr>
      <w:hyperlink w:anchor="_Toc204237485" w:history="1">
        <w:r w:rsidRPr="00465916">
          <w:rPr>
            <w:rStyle w:val="a3"/>
          </w:rPr>
          <w:t>Президент России Владимир Путин подписал закон об исполнении бюджета Фонда пенсионного и социального страхования (Соцфонда) РФ за 2024 год, соответствующий документ размещен на сайте официального опубликования правовых актов.</w:t>
        </w:r>
        <w:r>
          <w:rPr>
            <w:webHidden/>
          </w:rPr>
          <w:tab/>
        </w:r>
        <w:r>
          <w:rPr>
            <w:webHidden/>
          </w:rPr>
          <w:fldChar w:fldCharType="begin"/>
        </w:r>
        <w:r>
          <w:rPr>
            <w:webHidden/>
          </w:rPr>
          <w:instrText xml:space="preserve"> PAGEREF _Toc204237485 \h </w:instrText>
        </w:r>
        <w:r>
          <w:rPr>
            <w:webHidden/>
          </w:rPr>
        </w:r>
        <w:r>
          <w:rPr>
            <w:webHidden/>
          </w:rPr>
          <w:fldChar w:fldCharType="separate"/>
        </w:r>
        <w:r w:rsidR="004E2A44">
          <w:rPr>
            <w:webHidden/>
          </w:rPr>
          <w:t>42</w:t>
        </w:r>
        <w:r>
          <w:rPr>
            <w:webHidden/>
          </w:rPr>
          <w:fldChar w:fldCharType="end"/>
        </w:r>
      </w:hyperlink>
    </w:p>
    <w:p w14:paraId="6DBCEB8C" w14:textId="64BCDE5F" w:rsidR="00E819A7" w:rsidRDefault="00E819A7">
      <w:pPr>
        <w:pStyle w:val="21"/>
        <w:tabs>
          <w:tab w:val="right" w:leader="dot" w:pos="9061"/>
        </w:tabs>
        <w:rPr>
          <w:rFonts w:ascii="Calibri" w:hAnsi="Calibri"/>
          <w:noProof/>
          <w:kern w:val="2"/>
        </w:rPr>
      </w:pPr>
      <w:hyperlink w:anchor="_Toc204237486" w:history="1">
        <w:r w:rsidRPr="00465916">
          <w:rPr>
            <w:rStyle w:val="a3"/>
            <w:noProof/>
          </w:rPr>
          <w:t>ПРАЙМ, 23.07.2025, Путин подписал закон об исполнении бюджета Соцфонда РФ за 2024 год</w:t>
        </w:r>
        <w:r>
          <w:rPr>
            <w:noProof/>
            <w:webHidden/>
          </w:rPr>
          <w:tab/>
        </w:r>
        <w:r>
          <w:rPr>
            <w:noProof/>
            <w:webHidden/>
          </w:rPr>
          <w:fldChar w:fldCharType="begin"/>
        </w:r>
        <w:r>
          <w:rPr>
            <w:noProof/>
            <w:webHidden/>
          </w:rPr>
          <w:instrText xml:space="preserve"> PAGEREF _Toc204237486 \h </w:instrText>
        </w:r>
        <w:r>
          <w:rPr>
            <w:noProof/>
            <w:webHidden/>
          </w:rPr>
        </w:r>
        <w:r>
          <w:rPr>
            <w:noProof/>
            <w:webHidden/>
          </w:rPr>
          <w:fldChar w:fldCharType="separate"/>
        </w:r>
        <w:r w:rsidR="004E2A44">
          <w:rPr>
            <w:noProof/>
            <w:webHidden/>
          </w:rPr>
          <w:t>43</w:t>
        </w:r>
        <w:r>
          <w:rPr>
            <w:noProof/>
            <w:webHidden/>
          </w:rPr>
          <w:fldChar w:fldCharType="end"/>
        </w:r>
      </w:hyperlink>
    </w:p>
    <w:p w14:paraId="03A55B7D" w14:textId="276D8BF1" w:rsidR="00E819A7" w:rsidRDefault="00E819A7">
      <w:pPr>
        <w:pStyle w:val="31"/>
        <w:rPr>
          <w:rFonts w:ascii="Calibri" w:hAnsi="Calibri"/>
          <w:kern w:val="2"/>
        </w:rPr>
      </w:pPr>
      <w:hyperlink w:anchor="_Toc204237487" w:history="1">
        <w:r w:rsidRPr="00465916">
          <w:rPr>
            <w:rStyle w:val="a3"/>
          </w:rPr>
          <w:t>Президент России Владимир Путин подписал закон об исполнении бюджета Фонда пенсионного и социального страхования (Соцфонда) РФ за 2024 год, соответствующий документ размещен на сайте официального опубликования правовых актов.</w:t>
        </w:r>
        <w:r>
          <w:rPr>
            <w:webHidden/>
          </w:rPr>
          <w:tab/>
        </w:r>
        <w:r>
          <w:rPr>
            <w:webHidden/>
          </w:rPr>
          <w:fldChar w:fldCharType="begin"/>
        </w:r>
        <w:r>
          <w:rPr>
            <w:webHidden/>
          </w:rPr>
          <w:instrText xml:space="preserve"> PAGEREF _Toc204237487 \h </w:instrText>
        </w:r>
        <w:r>
          <w:rPr>
            <w:webHidden/>
          </w:rPr>
        </w:r>
        <w:r>
          <w:rPr>
            <w:webHidden/>
          </w:rPr>
          <w:fldChar w:fldCharType="separate"/>
        </w:r>
        <w:r w:rsidR="004E2A44">
          <w:rPr>
            <w:webHidden/>
          </w:rPr>
          <w:t>43</w:t>
        </w:r>
        <w:r>
          <w:rPr>
            <w:webHidden/>
          </w:rPr>
          <w:fldChar w:fldCharType="end"/>
        </w:r>
      </w:hyperlink>
    </w:p>
    <w:p w14:paraId="79B3872C" w14:textId="46E0B227" w:rsidR="00E819A7" w:rsidRDefault="00E819A7">
      <w:pPr>
        <w:pStyle w:val="21"/>
        <w:tabs>
          <w:tab w:val="right" w:leader="dot" w:pos="9061"/>
        </w:tabs>
        <w:rPr>
          <w:rFonts w:ascii="Calibri" w:hAnsi="Calibri"/>
          <w:noProof/>
          <w:kern w:val="2"/>
        </w:rPr>
      </w:pPr>
      <w:hyperlink w:anchor="_Toc204237488" w:history="1">
        <w:r w:rsidRPr="00465916">
          <w:rPr>
            <w:rStyle w:val="a3"/>
            <w:noProof/>
          </w:rPr>
          <w:t>РИА Новости, 23.07.2025, Путин подписал закон о массовом внедрении с 1 сентября 2026 г цифрового рубля</w:t>
        </w:r>
        <w:r>
          <w:rPr>
            <w:noProof/>
            <w:webHidden/>
          </w:rPr>
          <w:tab/>
        </w:r>
        <w:r>
          <w:rPr>
            <w:noProof/>
            <w:webHidden/>
          </w:rPr>
          <w:fldChar w:fldCharType="begin"/>
        </w:r>
        <w:r>
          <w:rPr>
            <w:noProof/>
            <w:webHidden/>
          </w:rPr>
          <w:instrText xml:space="preserve"> PAGEREF _Toc204237488 \h </w:instrText>
        </w:r>
        <w:r>
          <w:rPr>
            <w:noProof/>
            <w:webHidden/>
          </w:rPr>
        </w:r>
        <w:r>
          <w:rPr>
            <w:noProof/>
            <w:webHidden/>
          </w:rPr>
          <w:fldChar w:fldCharType="separate"/>
        </w:r>
        <w:r w:rsidR="004E2A44">
          <w:rPr>
            <w:noProof/>
            <w:webHidden/>
          </w:rPr>
          <w:t>44</w:t>
        </w:r>
        <w:r>
          <w:rPr>
            <w:noProof/>
            <w:webHidden/>
          </w:rPr>
          <w:fldChar w:fldCharType="end"/>
        </w:r>
      </w:hyperlink>
    </w:p>
    <w:p w14:paraId="7755AF19" w14:textId="0D3F3FBE" w:rsidR="00E819A7" w:rsidRDefault="00E819A7">
      <w:pPr>
        <w:pStyle w:val="31"/>
        <w:rPr>
          <w:rFonts w:ascii="Calibri" w:hAnsi="Calibri"/>
          <w:kern w:val="2"/>
        </w:rPr>
      </w:pPr>
      <w:hyperlink w:anchor="_Toc204237489" w:history="1">
        <w:r w:rsidRPr="00465916">
          <w:rPr>
            <w:rStyle w:val="a3"/>
          </w:rPr>
          <w:t>Президент России Владимир Путин подписал закон, который обязывает банки обеспечить клиентам возможность использования универсального QR-кода, а также проведения операций с цифровым рублем. По QR-коду такая обязанность появится у всех банков РФ с 1 сентября 2026 года, и с этой же даты начнется массовое внедрение цифрового рубля - с крупнейших банков и продавцов.</w:t>
        </w:r>
        <w:r>
          <w:rPr>
            <w:webHidden/>
          </w:rPr>
          <w:tab/>
        </w:r>
        <w:r>
          <w:rPr>
            <w:webHidden/>
          </w:rPr>
          <w:fldChar w:fldCharType="begin"/>
        </w:r>
        <w:r>
          <w:rPr>
            <w:webHidden/>
          </w:rPr>
          <w:instrText xml:space="preserve"> PAGEREF _Toc204237489 \h </w:instrText>
        </w:r>
        <w:r>
          <w:rPr>
            <w:webHidden/>
          </w:rPr>
        </w:r>
        <w:r>
          <w:rPr>
            <w:webHidden/>
          </w:rPr>
          <w:fldChar w:fldCharType="separate"/>
        </w:r>
        <w:r w:rsidR="004E2A44">
          <w:rPr>
            <w:webHidden/>
          </w:rPr>
          <w:t>44</w:t>
        </w:r>
        <w:r>
          <w:rPr>
            <w:webHidden/>
          </w:rPr>
          <w:fldChar w:fldCharType="end"/>
        </w:r>
      </w:hyperlink>
    </w:p>
    <w:p w14:paraId="2D2B45B3" w14:textId="2D21E62F" w:rsidR="00E819A7" w:rsidRDefault="00E819A7">
      <w:pPr>
        <w:pStyle w:val="21"/>
        <w:tabs>
          <w:tab w:val="right" w:leader="dot" w:pos="9061"/>
        </w:tabs>
        <w:rPr>
          <w:rFonts w:ascii="Calibri" w:hAnsi="Calibri"/>
          <w:noProof/>
          <w:kern w:val="2"/>
        </w:rPr>
      </w:pPr>
      <w:hyperlink w:anchor="_Toc204237490" w:history="1">
        <w:r w:rsidRPr="00465916">
          <w:rPr>
            <w:rStyle w:val="a3"/>
            <w:noProof/>
          </w:rPr>
          <w:t>РИА Новости, 23.07.2025, Комитет СФ поддержал повышение до 2,8 млн руб лимита страхования по безотзывным вкладам</w:t>
        </w:r>
        <w:r>
          <w:rPr>
            <w:noProof/>
            <w:webHidden/>
          </w:rPr>
          <w:tab/>
        </w:r>
        <w:r>
          <w:rPr>
            <w:noProof/>
            <w:webHidden/>
          </w:rPr>
          <w:fldChar w:fldCharType="begin"/>
        </w:r>
        <w:r>
          <w:rPr>
            <w:noProof/>
            <w:webHidden/>
          </w:rPr>
          <w:instrText xml:space="preserve"> PAGEREF _Toc204237490 \h </w:instrText>
        </w:r>
        <w:r>
          <w:rPr>
            <w:noProof/>
            <w:webHidden/>
          </w:rPr>
        </w:r>
        <w:r>
          <w:rPr>
            <w:noProof/>
            <w:webHidden/>
          </w:rPr>
          <w:fldChar w:fldCharType="separate"/>
        </w:r>
        <w:r w:rsidR="004E2A44">
          <w:rPr>
            <w:noProof/>
            <w:webHidden/>
          </w:rPr>
          <w:t>45</w:t>
        </w:r>
        <w:r>
          <w:rPr>
            <w:noProof/>
            <w:webHidden/>
          </w:rPr>
          <w:fldChar w:fldCharType="end"/>
        </w:r>
      </w:hyperlink>
    </w:p>
    <w:p w14:paraId="701DA1FE" w14:textId="74687B4A" w:rsidR="00E819A7" w:rsidRDefault="00E819A7">
      <w:pPr>
        <w:pStyle w:val="31"/>
        <w:rPr>
          <w:rFonts w:ascii="Calibri" w:hAnsi="Calibri"/>
          <w:kern w:val="2"/>
        </w:rPr>
      </w:pPr>
      <w:hyperlink w:anchor="_Toc204237491" w:history="1">
        <w:r w:rsidRPr="00465916">
          <w:rPr>
            <w:rStyle w:val="a3"/>
          </w:rPr>
          <w:t>Комитет Совфеда по бюджету и финансовым рынкам на заседании в среду поддержал закон о повышении в два раза - до 2,8 миллиона рублей - лимита страхования по "длинным" безотзывным вкладам.</w:t>
        </w:r>
        <w:r>
          <w:rPr>
            <w:webHidden/>
          </w:rPr>
          <w:tab/>
        </w:r>
        <w:r>
          <w:rPr>
            <w:webHidden/>
          </w:rPr>
          <w:fldChar w:fldCharType="begin"/>
        </w:r>
        <w:r>
          <w:rPr>
            <w:webHidden/>
          </w:rPr>
          <w:instrText xml:space="preserve"> PAGEREF _Toc204237491 \h </w:instrText>
        </w:r>
        <w:r>
          <w:rPr>
            <w:webHidden/>
          </w:rPr>
        </w:r>
        <w:r>
          <w:rPr>
            <w:webHidden/>
          </w:rPr>
          <w:fldChar w:fldCharType="separate"/>
        </w:r>
        <w:r w:rsidR="004E2A44">
          <w:rPr>
            <w:webHidden/>
          </w:rPr>
          <w:t>45</w:t>
        </w:r>
        <w:r>
          <w:rPr>
            <w:webHidden/>
          </w:rPr>
          <w:fldChar w:fldCharType="end"/>
        </w:r>
      </w:hyperlink>
    </w:p>
    <w:p w14:paraId="3BDC6F6E" w14:textId="54CCE342" w:rsidR="00E819A7" w:rsidRDefault="00E819A7">
      <w:pPr>
        <w:pStyle w:val="21"/>
        <w:tabs>
          <w:tab w:val="right" w:leader="dot" w:pos="9061"/>
        </w:tabs>
        <w:rPr>
          <w:rFonts w:ascii="Calibri" w:hAnsi="Calibri"/>
          <w:noProof/>
          <w:kern w:val="2"/>
        </w:rPr>
      </w:pPr>
      <w:hyperlink w:anchor="_Toc204237492" w:history="1">
        <w:r w:rsidRPr="00465916">
          <w:rPr>
            <w:rStyle w:val="a3"/>
            <w:noProof/>
          </w:rPr>
          <w:t>РИА Новости, 23.07.2025, ГД приняла ряд предложений министерствам, направленных на решение проблемы демографии</w:t>
        </w:r>
        <w:r>
          <w:rPr>
            <w:noProof/>
            <w:webHidden/>
          </w:rPr>
          <w:tab/>
        </w:r>
        <w:r>
          <w:rPr>
            <w:noProof/>
            <w:webHidden/>
          </w:rPr>
          <w:fldChar w:fldCharType="begin"/>
        </w:r>
        <w:r>
          <w:rPr>
            <w:noProof/>
            <w:webHidden/>
          </w:rPr>
          <w:instrText xml:space="preserve"> PAGEREF _Toc204237492 \h </w:instrText>
        </w:r>
        <w:r>
          <w:rPr>
            <w:noProof/>
            <w:webHidden/>
          </w:rPr>
        </w:r>
        <w:r>
          <w:rPr>
            <w:noProof/>
            <w:webHidden/>
          </w:rPr>
          <w:fldChar w:fldCharType="separate"/>
        </w:r>
        <w:r w:rsidR="004E2A44">
          <w:rPr>
            <w:noProof/>
            <w:webHidden/>
          </w:rPr>
          <w:t>46</w:t>
        </w:r>
        <w:r>
          <w:rPr>
            <w:noProof/>
            <w:webHidden/>
          </w:rPr>
          <w:fldChar w:fldCharType="end"/>
        </w:r>
      </w:hyperlink>
    </w:p>
    <w:p w14:paraId="12ABA701" w14:textId="07FAA737" w:rsidR="00E819A7" w:rsidRDefault="00E819A7">
      <w:pPr>
        <w:pStyle w:val="31"/>
        <w:rPr>
          <w:rFonts w:ascii="Calibri" w:hAnsi="Calibri"/>
          <w:kern w:val="2"/>
        </w:rPr>
      </w:pPr>
      <w:hyperlink w:anchor="_Toc204237493" w:history="1">
        <w:r w:rsidRPr="00465916">
          <w:rPr>
            <w:rStyle w:val="a3"/>
          </w:rPr>
          <w:t>Госдума на пленарном заседании приняла постановление по итогам правчаса о демографии, в частности, рекомендовано Минстрою России рассмотреть вопрос о стимулировании малоэтажного строительства для семей с детьми.</w:t>
        </w:r>
        <w:r>
          <w:rPr>
            <w:webHidden/>
          </w:rPr>
          <w:tab/>
        </w:r>
        <w:r>
          <w:rPr>
            <w:webHidden/>
          </w:rPr>
          <w:fldChar w:fldCharType="begin"/>
        </w:r>
        <w:r>
          <w:rPr>
            <w:webHidden/>
          </w:rPr>
          <w:instrText xml:space="preserve"> PAGEREF _Toc204237493 \h </w:instrText>
        </w:r>
        <w:r>
          <w:rPr>
            <w:webHidden/>
          </w:rPr>
        </w:r>
        <w:r>
          <w:rPr>
            <w:webHidden/>
          </w:rPr>
          <w:fldChar w:fldCharType="separate"/>
        </w:r>
        <w:r w:rsidR="004E2A44">
          <w:rPr>
            <w:webHidden/>
          </w:rPr>
          <w:t>46</w:t>
        </w:r>
        <w:r>
          <w:rPr>
            <w:webHidden/>
          </w:rPr>
          <w:fldChar w:fldCharType="end"/>
        </w:r>
      </w:hyperlink>
    </w:p>
    <w:p w14:paraId="5E32953F" w14:textId="75AC7C4A" w:rsidR="00E819A7" w:rsidRDefault="00E819A7">
      <w:pPr>
        <w:pStyle w:val="21"/>
        <w:tabs>
          <w:tab w:val="right" w:leader="dot" w:pos="9061"/>
        </w:tabs>
        <w:rPr>
          <w:rFonts w:ascii="Calibri" w:hAnsi="Calibri"/>
          <w:noProof/>
          <w:kern w:val="2"/>
        </w:rPr>
      </w:pPr>
      <w:hyperlink w:anchor="_Toc204237494" w:history="1">
        <w:r w:rsidRPr="00465916">
          <w:rPr>
            <w:rStyle w:val="a3"/>
            <w:noProof/>
          </w:rPr>
          <w:t>РИА Новости, 23.07.2025, Минфин РФ на аукционах в среду разместил ОФЗ двух серий совокупно на 107 млрд руб</w:t>
        </w:r>
        <w:r>
          <w:rPr>
            <w:noProof/>
            <w:webHidden/>
          </w:rPr>
          <w:tab/>
        </w:r>
        <w:r>
          <w:rPr>
            <w:noProof/>
            <w:webHidden/>
          </w:rPr>
          <w:fldChar w:fldCharType="begin"/>
        </w:r>
        <w:r>
          <w:rPr>
            <w:noProof/>
            <w:webHidden/>
          </w:rPr>
          <w:instrText xml:space="preserve"> PAGEREF _Toc204237494 \h </w:instrText>
        </w:r>
        <w:r>
          <w:rPr>
            <w:noProof/>
            <w:webHidden/>
          </w:rPr>
        </w:r>
        <w:r>
          <w:rPr>
            <w:noProof/>
            <w:webHidden/>
          </w:rPr>
          <w:fldChar w:fldCharType="separate"/>
        </w:r>
        <w:r w:rsidR="004E2A44">
          <w:rPr>
            <w:noProof/>
            <w:webHidden/>
          </w:rPr>
          <w:t>47</w:t>
        </w:r>
        <w:r>
          <w:rPr>
            <w:noProof/>
            <w:webHidden/>
          </w:rPr>
          <w:fldChar w:fldCharType="end"/>
        </w:r>
      </w:hyperlink>
    </w:p>
    <w:p w14:paraId="55948174" w14:textId="42821F5D" w:rsidR="00E819A7" w:rsidRDefault="00E819A7">
      <w:pPr>
        <w:pStyle w:val="31"/>
        <w:rPr>
          <w:rFonts w:ascii="Calibri" w:hAnsi="Calibri"/>
          <w:kern w:val="2"/>
        </w:rPr>
      </w:pPr>
      <w:hyperlink w:anchor="_Toc204237495" w:history="1">
        <w:r w:rsidRPr="00465916">
          <w:rPr>
            <w:rStyle w:val="a3"/>
          </w:rPr>
          <w:t>Минфин России на аукционах в среду разместил облигации федерального займа (ОФЗ) с постоянным купонным доходом двух серий совокупно на 107 миллиардов рублей по номиналу, свидетельствуют данные министерства.</w:t>
        </w:r>
        <w:r>
          <w:rPr>
            <w:webHidden/>
          </w:rPr>
          <w:tab/>
        </w:r>
        <w:r>
          <w:rPr>
            <w:webHidden/>
          </w:rPr>
          <w:fldChar w:fldCharType="begin"/>
        </w:r>
        <w:r>
          <w:rPr>
            <w:webHidden/>
          </w:rPr>
          <w:instrText xml:space="preserve"> PAGEREF _Toc204237495 \h </w:instrText>
        </w:r>
        <w:r>
          <w:rPr>
            <w:webHidden/>
          </w:rPr>
        </w:r>
        <w:r>
          <w:rPr>
            <w:webHidden/>
          </w:rPr>
          <w:fldChar w:fldCharType="separate"/>
        </w:r>
        <w:r w:rsidR="004E2A44">
          <w:rPr>
            <w:webHidden/>
          </w:rPr>
          <w:t>47</w:t>
        </w:r>
        <w:r>
          <w:rPr>
            <w:webHidden/>
          </w:rPr>
          <w:fldChar w:fldCharType="end"/>
        </w:r>
      </w:hyperlink>
    </w:p>
    <w:p w14:paraId="3D372ABD" w14:textId="5602BBF8" w:rsidR="00E819A7" w:rsidRDefault="00E819A7">
      <w:pPr>
        <w:pStyle w:val="21"/>
        <w:tabs>
          <w:tab w:val="right" w:leader="dot" w:pos="9061"/>
        </w:tabs>
        <w:rPr>
          <w:rFonts w:ascii="Calibri" w:hAnsi="Calibri"/>
          <w:noProof/>
          <w:kern w:val="2"/>
        </w:rPr>
      </w:pPr>
      <w:hyperlink w:anchor="_Toc204237496" w:history="1">
        <w:r w:rsidRPr="00465916">
          <w:rPr>
            <w:rStyle w:val="a3"/>
            <w:noProof/>
          </w:rPr>
          <w:t>РИА Новости, 23.07.2025, Российский рынок акций вырос четвертую сессию подряд</w:t>
        </w:r>
        <w:r>
          <w:rPr>
            <w:noProof/>
            <w:webHidden/>
          </w:rPr>
          <w:tab/>
        </w:r>
        <w:r>
          <w:rPr>
            <w:noProof/>
            <w:webHidden/>
          </w:rPr>
          <w:fldChar w:fldCharType="begin"/>
        </w:r>
        <w:r>
          <w:rPr>
            <w:noProof/>
            <w:webHidden/>
          </w:rPr>
          <w:instrText xml:space="preserve"> PAGEREF _Toc204237496 \h </w:instrText>
        </w:r>
        <w:r>
          <w:rPr>
            <w:noProof/>
            <w:webHidden/>
          </w:rPr>
        </w:r>
        <w:r>
          <w:rPr>
            <w:noProof/>
            <w:webHidden/>
          </w:rPr>
          <w:fldChar w:fldCharType="separate"/>
        </w:r>
        <w:r w:rsidR="004E2A44">
          <w:rPr>
            <w:noProof/>
            <w:webHidden/>
          </w:rPr>
          <w:t>48</w:t>
        </w:r>
        <w:r>
          <w:rPr>
            <w:noProof/>
            <w:webHidden/>
          </w:rPr>
          <w:fldChar w:fldCharType="end"/>
        </w:r>
      </w:hyperlink>
    </w:p>
    <w:p w14:paraId="086F6835" w14:textId="7E4B9B17" w:rsidR="00E819A7" w:rsidRDefault="00E819A7">
      <w:pPr>
        <w:pStyle w:val="31"/>
        <w:rPr>
          <w:rFonts w:ascii="Calibri" w:hAnsi="Calibri"/>
          <w:kern w:val="2"/>
        </w:rPr>
      </w:pPr>
      <w:hyperlink w:anchor="_Toc204237497" w:history="1">
        <w:r w:rsidRPr="00465916">
          <w:rPr>
            <w:rStyle w:val="a3"/>
          </w:rPr>
          <w:t>Российский рынок акций в среду вырос четвертую сессию подряд на фоне ожиданий геополитического позитива, следует из данных Московской биржи и комментариев экспертов.</w:t>
        </w:r>
        <w:r>
          <w:rPr>
            <w:webHidden/>
          </w:rPr>
          <w:tab/>
        </w:r>
        <w:r>
          <w:rPr>
            <w:webHidden/>
          </w:rPr>
          <w:fldChar w:fldCharType="begin"/>
        </w:r>
        <w:r>
          <w:rPr>
            <w:webHidden/>
          </w:rPr>
          <w:instrText xml:space="preserve"> PAGEREF _Toc204237497 \h </w:instrText>
        </w:r>
        <w:r>
          <w:rPr>
            <w:webHidden/>
          </w:rPr>
        </w:r>
        <w:r>
          <w:rPr>
            <w:webHidden/>
          </w:rPr>
          <w:fldChar w:fldCharType="separate"/>
        </w:r>
        <w:r w:rsidR="004E2A44">
          <w:rPr>
            <w:webHidden/>
          </w:rPr>
          <w:t>48</w:t>
        </w:r>
        <w:r>
          <w:rPr>
            <w:webHidden/>
          </w:rPr>
          <w:fldChar w:fldCharType="end"/>
        </w:r>
      </w:hyperlink>
    </w:p>
    <w:p w14:paraId="34FD8109" w14:textId="008E5FCE" w:rsidR="00E819A7" w:rsidRDefault="00E819A7">
      <w:pPr>
        <w:pStyle w:val="21"/>
        <w:tabs>
          <w:tab w:val="right" w:leader="dot" w:pos="9061"/>
        </w:tabs>
        <w:rPr>
          <w:rFonts w:ascii="Calibri" w:hAnsi="Calibri"/>
          <w:noProof/>
          <w:kern w:val="2"/>
        </w:rPr>
      </w:pPr>
      <w:hyperlink w:anchor="_Toc204237498" w:history="1">
        <w:r w:rsidRPr="00465916">
          <w:rPr>
            <w:rStyle w:val="a3"/>
            <w:noProof/>
          </w:rPr>
          <w:t>РИА Новости, 23.07.2025, "Финуслуги" фиксируют снижение ставок по вкладам в крупных банках перед заседанием ЦБ РФ</w:t>
        </w:r>
        <w:r>
          <w:rPr>
            <w:noProof/>
            <w:webHidden/>
          </w:rPr>
          <w:tab/>
        </w:r>
        <w:r>
          <w:rPr>
            <w:noProof/>
            <w:webHidden/>
          </w:rPr>
          <w:fldChar w:fldCharType="begin"/>
        </w:r>
        <w:r>
          <w:rPr>
            <w:noProof/>
            <w:webHidden/>
          </w:rPr>
          <w:instrText xml:space="preserve"> PAGEREF _Toc204237498 \h </w:instrText>
        </w:r>
        <w:r>
          <w:rPr>
            <w:noProof/>
            <w:webHidden/>
          </w:rPr>
        </w:r>
        <w:r>
          <w:rPr>
            <w:noProof/>
            <w:webHidden/>
          </w:rPr>
          <w:fldChar w:fldCharType="separate"/>
        </w:r>
        <w:r w:rsidR="004E2A44">
          <w:rPr>
            <w:noProof/>
            <w:webHidden/>
          </w:rPr>
          <w:t>49</w:t>
        </w:r>
        <w:r>
          <w:rPr>
            <w:noProof/>
            <w:webHidden/>
          </w:rPr>
          <w:fldChar w:fldCharType="end"/>
        </w:r>
      </w:hyperlink>
    </w:p>
    <w:p w14:paraId="7C4C108E" w14:textId="5D11A06B" w:rsidR="00E819A7" w:rsidRDefault="00E819A7">
      <w:pPr>
        <w:pStyle w:val="31"/>
        <w:rPr>
          <w:rFonts w:ascii="Calibri" w:hAnsi="Calibri"/>
          <w:kern w:val="2"/>
        </w:rPr>
      </w:pPr>
      <w:hyperlink w:anchor="_Toc204237499" w:history="1">
        <w:r w:rsidRPr="00465916">
          <w:rPr>
            <w:rStyle w:val="a3"/>
          </w:rPr>
          <w:t>Крупные российские банки снижают ставки по вкладам перед заседанием ЦБ по ключевой ставке, которое состоится 25 июля, сообщает финансовый маркетплейс "Финуслуги".</w:t>
        </w:r>
        <w:r>
          <w:rPr>
            <w:webHidden/>
          </w:rPr>
          <w:tab/>
        </w:r>
        <w:r>
          <w:rPr>
            <w:webHidden/>
          </w:rPr>
          <w:fldChar w:fldCharType="begin"/>
        </w:r>
        <w:r>
          <w:rPr>
            <w:webHidden/>
          </w:rPr>
          <w:instrText xml:space="preserve"> PAGEREF _Toc204237499 \h </w:instrText>
        </w:r>
        <w:r>
          <w:rPr>
            <w:webHidden/>
          </w:rPr>
        </w:r>
        <w:r>
          <w:rPr>
            <w:webHidden/>
          </w:rPr>
          <w:fldChar w:fldCharType="separate"/>
        </w:r>
        <w:r w:rsidR="004E2A44">
          <w:rPr>
            <w:webHidden/>
          </w:rPr>
          <w:t>49</w:t>
        </w:r>
        <w:r>
          <w:rPr>
            <w:webHidden/>
          </w:rPr>
          <w:fldChar w:fldCharType="end"/>
        </w:r>
      </w:hyperlink>
    </w:p>
    <w:p w14:paraId="0D241312" w14:textId="350347F6" w:rsidR="00E819A7" w:rsidRDefault="00E819A7">
      <w:pPr>
        <w:pStyle w:val="21"/>
        <w:tabs>
          <w:tab w:val="right" w:leader="dot" w:pos="9061"/>
        </w:tabs>
        <w:rPr>
          <w:rFonts w:ascii="Calibri" w:hAnsi="Calibri"/>
          <w:noProof/>
          <w:kern w:val="2"/>
        </w:rPr>
      </w:pPr>
      <w:hyperlink w:anchor="_Toc204237500" w:history="1">
        <w:r w:rsidRPr="00465916">
          <w:rPr>
            <w:rStyle w:val="a3"/>
            <w:noProof/>
          </w:rPr>
          <w:t>Ваш Пенсионный Брокер, 23.07.2025, МРОТ в России в 2026 году превысит 27 тысяч рублей</w:t>
        </w:r>
        <w:r>
          <w:rPr>
            <w:noProof/>
            <w:webHidden/>
          </w:rPr>
          <w:tab/>
        </w:r>
        <w:r>
          <w:rPr>
            <w:noProof/>
            <w:webHidden/>
          </w:rPr>
          <w:fldChar w:fldCharType="begin"/>
        </w:r>
        <w:r>
          <w:rPr>
            <w:noProof/>
            <w:webHidden/>
          </w:rPr>
          <w:instrText xml:space="preserve"> PAGEREF _Toc204237500 \h </w:instrText>
        </w:r>
        <w:r>
          <w:rPr>
            <w:noProof/>
            <w:webHidden/>
          </w:rPr>
        </w:r>
        <w:r>
          <w:rPr>
            <w:noProof/>
            <w:webHidden/>
          </w:rPr>
          <w:fldChar w:fldCharType="separate"/>
        </w:r>
        <w:r w:rsidR="004E2A44">
          <w:rPr>
            <w:noProof/>
            <w:webHidden/>
          </w:rPr>
          <w:t>49</w:t>
        </w:r>
        <w:r>
          <w:rPr>
            <w:noProof/>
            <w:webHidden/>
          </w:rPr>
          <w:fldChar w:fldCharType="end"/>
        </w:r>
      </w:hyperlink>
    </w:p>
    <w:p w14:paraId="3BFC5A34" w14:textId="60494890" w:rsidR="00E819A7" w:rsidRDefault="00E819A7">
      <w:pPr>
        <w:pStyle w:val="31"/>
        <w:rPr>
          <w:rFonts w:ascii="Calibri" w:hAnsi="Calibri"/>
          <w:kern w:val="2"/>
        </w:rPr>
      </w:pPr>
      <w:hyperlink w:anchor="_Toc204237501" w:history="1">
        <w:r w:rsidRPr="00465916">
          <w:rPr>
            <w:rStyle w:val="a3"/>
          </w:rPr>
          <w:t>Минимальный размер оплаты труда (МРОТ) в 2026 году увеличится на 20,7% и составит 27 093 рубля. Соответствующий законопроект размещен для общественного обсуждения на портале regulation.gov.ru.</w:t>
        </w:r>
        <w:r>
          <w:rPr>
            <w:webHidden/>
          </w:rPr>
          <w:tab/>
        </w:r>
        <w:r>
          <w:rPr>
            <w:webHidden/>
          </w:rPr>
          <w:fldChar w:fldCharType="begin"/>
        </w:r>
        <w:r>
          <w:rPr>
            <w:webHidden/>
          </w:rPr>
          <w:instrText xml:space="preserve"> PAGEREF _Toc204237501 \h </w:instrText>
        </w:r>
        <w:r>
          <w:rPr>
            <w:webHidden/>
          </w:rPr>
        </w:r>
        <w:r>
          <w:rPr>
            <w:webHidden/>
          </w:rPr>
          <w:fldChar w:fldCharType="separate"/>
        </w:r>
        <w:r w:rsidR="004E2A44">
          <w:rPr>
            <w:webHidden/>
          </w:rPr>
          <w:t>49</w:t>
        </w:r>
        <w:r>
          <w:rPr>
            <w:webHidden/>
          </w:rPr>
          <w:fldChar w:fldCharType="end"/>
        </w:r>
      </w:hyperlink>
    </w:p>
    <w:p w14:paraId="5B1D4D5D" w14:textId="025FFC64" w:rsidR="00E819A7" w:rsidRDefault="00E819A7">
      <w:pPr>
        <w:pStyle w:val="21"/>
        <w:tabs>
          <w:tab w:val="right" w:leader="dot" w:pos="9061"/>
        </w:tabs>
        <w:rPr>
          <w:rFonts w:ascii="Calibri" w:hAnsi="Calibri"/>
          <w:noProof/>
          <w:kern w:val="2"/>
        </w:rPr>
      </w:pPr>
      <w:hyperlink w:anchor="_Toc204237502" w:history="1">
        <w:r w:rsidRPr="00465916">
          <w:rPr>
            <w:rStyle w:val="a3"/>
            <w:noProof/>
          </w:rPr>
          <w:t>Life.ru, 23.07.2025, С 1 января повысят пособия. Какие социальные выплаты вырастут после повышения МРОТ</w:t>
        </w:r>
        <w:r>
          <w:rPr>
            <w:noProof/>
            <w:webHidden/>
          </w:rPr>
          <w:tab/>
        </w:r>
        <w:r>
          <w:rPr>
            <w:noProof/>
            <w:webHidden/>
          </w:rPr>
          <w:fldChar w:fldCharType="begin"/>
        </w:r>
        <w:r>
          <w:rPr>
            <w:noProof/>
            <w:webHidden/>
          </w:rPr>
          <w:instrText xml:space="preserve"> PAGEREF _Toc204237502 \h </w:instrText>
        </w:r>
        <w:r>
          <w:rPr>
            <w:noProof/>
            <w:webHidden/>
          </w:rPr>
        </w:r>
        <w:r>
          <w:rPr>
            <w:noProof/>
            <w:webHidden/>
          </w:rPr>
          <w:fldChar w:fldCharType="separate"/>
        </w:r>
        <w:r w:rsidR="004E2A44">
          <w:rPr>
            <w:noProof/>
            <w:webHidden/>
          </w:rPr>
          <w:t>50</w:t>
        </w:r>
        <w:r>
          <w:rPr>
            <w:noProof/>
            <w:webHidden/>
          </w:rPr>
          <w:fldChar w:fldCharType="end"/>
        </w:r>
      </w:hyperlink>
    </w:p>
    <w:p w14:paraId="0E2DC5C6" w14:textId="4E07A63C" w:rsidR="00E819A7" w:rsidRDefault="00E819A7">
      <w:pPr>
        <w:pStyle w:val="31"/>
        <w:rPr>
          <w:rFonts w:ascii="Calibri" w:hAnsi="Calibri"/>
          <w:kern w:val="2"/>
        </w:rPr>
      </w:pPr>
      <w:hyperlink w:anchor="_Toc204237503" w:history="1">
        <w:r w:rsidRPr="00465916">
          <w:rPr>
            <w:rStyle w:val="a3"/>
          </w:rPr>
          <w:t>С 1 января 2026 года планируется повысить МРОТ. Какие пособия вырастут после того, как увеличат минимальный размер оплаты труда?</w:t>
        </w:r>
        <w:r>
          <w:rPr>
            <w:webHidden/>
          </w:rPr>
          <w:tab/>
        </w:r>
        <w:r>
          <w:rPr>
            <w:webHidden/>
          </w:rPr>
          <w:fldChar w:fldCharType="begin"/>
        </w:r>
        <w:r>
          <w:rPr>
            <w:webHidden/>
          </w:rPr>
          <w:instrText xml:space="preserve"> PAGEREF _Toc204237503 \h </w:instrText>
        </w:r>
        <w:r>
          <w:rPr>
            <w:webHidden/>
          </w:rPr>
        </w:r>
        <w:r>
          <w:rPr>
            <w:webHidden/>
          </w:rPr>
          <w:fldChar w:fldCharType="separate"/>
        </w:r>
        <w:r w:rsidR="004E2A44">
          <w:rPr>
            <w:webHidden/>
          </w:rPr>
          <w:t>50</w:t>
        </w:r>
        <w:r>
          <w:rPr>
            <w:webHidden/>
          </w:rPr>
          <w:fldChar w:fldCharType="end"/>
        </w:r>
      </w:hyperlink>
    </w:p>
    <w:p w14:paraId="0D09005E" w14:textId="748D8460" w:rsidR="00E819A7" w:rsidRDefault="00E819A7">
      <w:pPr>
        <w:pStyle w:val="21"/>
        <w:tabs>
          <w:tab w:val="right" w:leader="dot" w:pos="9061"/>
        </w:tabs>
        <w:rPr>
          <w:rFonts w:ascii="Calibri" w:hAnsi="Calibri"/>
          <w:noProof/>
          <w:kern w:val="2"/>
        </w:rPr>
      </w:pPr>
      <w:hyperlink w:anchor="_Toc204237504" w:history="1">
        <w:r w:rsidRPr="00465916">
          <w:rPr>
            <w:rStyle w:val="a3"/>
            <w:noProof/>
          </w:rPr>
          <w:t>РБК Инвестиции, 23.07.2025, УК «Первая» задумалась о ПИФе, который поможет копить на 18-летие детей</w:t>
        </w:r>
        <w:r>
          <w:rPr>
            <w:noProof/>
            <w:webHidden/>
          </w:rPr>
          <w:tab/>
        </w:r>
        <w:r>
          <w:rPr>
            <w:noProof/>
            <w:webHidden/>
          </w:rPr>
          <w:fldChar w:fldCharType="begin"/>
        </w:r>
        <w:r>
          <w:rPr>
            <w:noProof/>
            <w:webHidden/>
          </w:rPr>
          <w:instrText xml:space="preserve"> PAGEREF _Toc204237504 \h </w:instrText>
        </w:r>
        <w:r>
          <w:rPr>
            <w:noProof/>
            <w:webHidden/>
          </w:rPr>
        </w:r>
        <w:r>
          <w:rPr>
            <w:noProof/>
            <w:webHidden/>
          </w:rPr>
          <w:fldChar w:fldCharType="separate"/>
        </w:r>
        <w:r w:rsidR="004E2A44">
          <w:rPr>
            <w:noProof/>
            <w:webHidden/>
          </w:rPr>
          <w:t>51</w:t>
        </w:r>
        <w:r>
          <w:rPr>
            <w:noProof/>
            <w:webHidden/>
          </w:rPr>
          <w:fldChar w:fldCharType="end"/>
        </w:r>
      </w:hyperlink>
    </w:p>
    <w:p w14:paraId="2D5FDBE8" w14:textId="7AFB31FA" w:rsidR="00E819A7" w:rsidRDefault="00E819A7">
      <w:pPr>
        <w:pStyle w:val="31"/>
        <w:rPr>
          <w:rFonts w:ascii="Calibri" w:hAnsi="Calibri"/>
          <w:kern w:val="2"/>
        </w:rPr>
      </w:pPr>
      <w:hyperlink w:anchor="_Toc204237505" w:history="1">
        <w:r w:rsidRPr="00465916">
          <w:rPr>
            <w:rStyle w:val="a3"/>
          </w:rPr>
          <w:t>В начале июля Банк России предложил меры по развитию рынка ПИФ. В УК «Первой» рассказали, какие инициативы не нашли отражения в документе и какие фонды ожидают на рынке инвесторы.</w:t>
        </w:r>
        <w:r>
          <w:rPr>
            <w:webHidden/>
          </w:rPr>
          <w:tab/>
        </w:r>
        <w:r>
          <w:rPr>
            <w:webHidden/>
          </w:rPr>
          <w:fldChar w:fldCharType="begin"/>
        </w:r>
        <w:r>
          <w:rPr>
            <w:webHidden/>
          </w:rPr>
          <w:instrText xml:space="preserve"> PAGEREF _Toc204237505 \h </w:instrText>
        </w:r>
        <w:r>
          <w:rPr>
            <w:webHidden/>
          </w:rPr>
        </w:r>
        <w:r>
          <w:rPr>
            <w:webHidden/>
          </w:rPr>
          <w:fldChar w:fldCharType="separate"/>
        </w:r>
        <w:r w:rsidR="004E2A44">
          <w:rPr>
            <w:webHidden/>
          </w:rPr>
          <w:t>51</w:t>
        </w:r>
        <w:r>
          <w:rPr>
            <w:webHidden/>
          </w:rPr>
          <w:fldChar w:fldCharType="end"/>
        </w:r>
      </w:hyperlink>
    </w:p>
    <w:p w14:paraId="5184313E" w14:textId="0A767750" w:rsidR="00E819A7" w:rsidRDefault="00E819A7">
      <w:pPr>
        <w:pStyle w:val="21"/>
        <w:tabs>
          <w:tab w:val="right" w:leader="dot" w:pos="9061"/>
        </w:tabs>
        <w:rPr>
          <w:rFonts w:ascii="Calibri" w:hAnsi="Calibri"/>
          <w:noProof/>
          <w:kern w:val="2"/>
        </w:rPr>
      </w:pPr>
      <w:hyperlink w:anchor="_Toc204237506" w:history="1">
        <w:r w:rsidRPr="00465916">
          <w:rPr>
            <w:rStyle w:val="a3"/>
            <w:noProof/>
          </w:rPr>
          <w:t>Агентство Экономических Новостей, 23.07.2025, В РФ цифровой рубль будут использовать для социальных выплат и капстроительства</w:t>
        </w:r>
        <w:r>
          <w:rPr>
            <w:noProof/>
            <w:webHidden/>
          </w:rPr>
          <w:tab/>
        </w:r>
        <w:r>
          <w:rPr>
            <w:noProof/>
            <w:webHidden/>
          </w:rPr>
          <w:fldChar w:fldCharType="begin"/>
        </w:r>
        <w:r>
          <w:rPr>
            <w:noProof/>
            <w:webHidden/>
          </w:rPr>
          <w:instrText xml:space="preserve"> PAGEREF _Toc204237506 \h </w:instrText>
        </w:r>
        <w:r>
          <w:rPr>
            <w:noProof/>
            <w:webHidden/>
          </w:rPr>
        </w:r>
        <w:r>
          <w:rPr>
            <w:noProof/>
            <w:webHidden/>
          </w:rPr>
          <w:fldChar w:fldCharType="separate"/>
        </w:r>
        <w:r w:rsidR="004E2A44">
          <w:rPr>
            <w:noProof/>
            <w:webHidden/>
          </w:rPr>
          <w:t>52</w:t>
        </w:r>
        <w:r>
          <w:rPr>
            <w:noProof/>
            <w:webHidden/>
          </w:rPr>
          <w:fldChar w:fldCharType="end"/>
        </w:r>
      </w:hyperlink>
    </w:p>
    <w:p w14:paraId="5761E8D2" w14:textId="10ED17C5" w:rsidR="00E819A7" w:rsidRDefault="00E819A7">
      <w:pPr>
        <w:pStyle w:val="31"/>
        <w:rPr>
          <w:rFonts w:ascii="Calibri" w:hAnsi="Calibri"/>
          <w:kern w:val="2"/>
        </w:rPr>
      </w:pPr>
      <w:hyperlink w:anchor="_Toc204237507" w:history="1">
        <w:r w:rsidRPr="00465916">
          <w:rPr>
            <w:rStyle w:val="a3"/>
          </w:rPr>
          <w:t>Центральный банк и правительство до августа утвердят перечень направлений, в рамках которых будет использоваться цифровой...</w:t>
        </w:r>
        <w:r>
          <w:rPr>
            <w:webHidden/>
          </w:rPr>
          <w:tab/>
        </w:r>
        <w:r>
          <w:rPr>
            <w:webHidden/>
          </w:rPr>
          <w:fldChar w:fldCharType="begin"/>
        </w:r>
        <w:r>
          <w:rPr>
            <w:webHidden/>
          </w:rPr>
          <w:instrText xml:space="preserve"> PAGEREF _Toc204237507 \h </w:instrText>
        </w:r>
        <w:r>
          <w:rPr>
            <w:webHidden/>
          </w:rPr>
        </w:r>
        <w:r>
          <w:rPr>
            <w:webHidden/>
          </w:rPr>
          <w:fldChar w:fldCharType="separate"/>
        </w:r>
        <w:r w:rsidR="004E2A44">
          <w:rPr>
            <w:webHidden/>
          </w:rPr>
          <w:t>52</w:t>
        </w:r>
        <w:r>
          <w:rPr>
            <w:webHidden/>
          </w:rPr>
          <w:fldChar w:fldCharType="end"/>
        </w:r>
      </w:hyperlink>
    </w:p>
    <w:p w14:paraId="622D9D33" w14:textId="39650E08" w:rsidR="00E819A7" w:rsidRDefault="00E819A7">
      <w:pPr>
        <w:pStyle w:val="21"/>
        <w:tabs>
          <w:tab w:val="right" w:leader="dot" w:pos="9061"/>
        </w:tabs>
        <w:rPr>
          <w:rFonts w:ascii="Calibri" w:hAnsi="Calibri"/>
          <w:noProof/>
          <w:kern w:val="2"/>
        </w:rPr>
      </w:pPr>
      <w:hyperlink w:anchor="_Toc204237508" w:history="1">
        <w:r w:rsidRPr="00465916">
          <w:rPr>
            <w:rStyle w:val="a3"/>
            <w:noProof/>
          </w:rPr>
          <w:t>Msaonline, 23.07.2025, Медлить - не время. «Выберу.ру» подготовил рейтинг лучших пенсионных вкладов в июле 2025 года</w:t>
        </w:r>
        <w:r>
          <w:rPr>
            <w:noProof/>
            <w:webHidden/>
          </w:rPr>
          <w:tab/>
        </w:r>
        <w:r>
          <w:rPr>
            <w:noProof/>
            <w:webHidden/>
          </w:rPr>
          <w:fldChar w:fldCharType="begin"/>
        </w:r>
        <w:r>
          <w:rPr>
            <w:noProof/>
            <w:webHidden/>
          </w:rPr>
          <w:instrText xml:space="preserve"> PAGEREF _Toc204237508 \h </w:instrText>
        </w:r>
        <w:r>
          <w:rPr>
            <w:noProof/>
            <w:webHidden/>
          </w:rPr>
        </w:r>
        <w:r>
          <w:rPr>
            <w:noProof/>
            <w:webHidden/>
          </w:rPr>
          <w:fldChar w:fldCharType="separate"/>
        </w:r>
        <w:r w:rsidR="004E2A44">
          <w:rPr>
            <w:noProof/>
            <w:webHidden/>
          </w:rPr>
          <w:t>53</w:t>
        </w:r>
        <w:r>
          <w:rPr>
            <w:noProof/>
            <w:webHidden/>
          </w:rPr>
          <w:fldChar w:fldCharType="end"/>
        </w:r>
      </w:hyperlink>
    </w:p>
    <w:p w14:paraId="0AF4905C" w14:textId="241E3B06" w:rsidR="00E819A7" w:rsidRDefault="00E819A7">
      <w:pPr>
        <w:pStyle w:val="31"/>
        <w:rPr>
          <w:rFonts w:ascii="Calibri" w:hAnsi="Calibri"/>
          <w:kern w:val="2"/>
        </w:rPr>
      </w:pPr>
      <w:hyperlink w:anchor="_Toc204237509" w:history="1">
        <w:r w:rsidRPr="00465916">
          <w:rPr>
            <w:rStyle w:val="a3"/>
          </w:rPr>
          <w:t>«Выберу.ру» составил рейтинг банков с наиболее выгодными для пенсионеров вкладами в рублях. Топ-подборка поможет клиентам старшего поколения найти максимально доходный депозит в условиях, когда банки снижают ставки.</w:t>
        </w:r>
        <w:r>
          <w:rPr>
            <w:webHidden/>
          </w:rPr>
          <w:tab/>
        </w:r>
        <w:r>
          <w:rPr>
            <w:webHidden/>
          </w:rPr>
          <w:fldChar w:fldCharType="begin"/>
        </w:r>
        <w:r>
          <w:rPr>
            <w:webHidden/>
          </w:rPr>
          <w:instrText xml:space="preserve"> PAGEREF _Toc204237509 \h </w:instrText>
        </w:r>
        <w:r>
          <w:rPr>
            <w:webHidden/>
          </w:rPr>
        </w:r>
        <w:r>
          <w:rPr>
            <w:webHidden/>
          </w:rPr>
          <w:fldChar w:fldCharType="separate"/>
        </w:r>
        <w:r w:rsidR="004E2A44">
          <w:rPr>
            <w:webHidden/>
          </w:rPr>
          <w:t>53</w:t>
        </w:r>
        <w:r>
          <w:rPr>
            <w:webHidden/>
          </w:rPr>
          <w:fldChar w:fldCharType="end"/>
        </w:r>
      </w:hyperlink>
    </w:p>
    <w:p w14:paraId="6352E34D" w14:textId="29F4BA37" w:rsidR="00E819A7" w:rsidRDefault="00E819A7">
      <w:pPr>
        <w:pStyle w:val="21"/>
        <w:tabs>
          <w:tab w:val="right" w:leader="dot" w:pos="9061"/>
        </w:tabs>
        <w:rPr>
          <w:rFonts w:ascii="Calibri" w:hAnsi="Calibri"/>
          <w:noProof/>
          <w:kern w:val="2"/>
        </w:rPr>
      </w:pPr>
      <w:hyperlink w:anchor="_Toc204237510" w:history="1">
        <w:r w:rsidRPr="00465916">
          <w:rPr>
            <w:rStyle w:val="a3"/>
            <w:noProof/>
          </w:rPr>
          <w:t>РИА Новости, 23.07.2025, Путин подписал закон для ускорения передачи аэродромной инфраструктуры концессионерам</w:t>
        </w:r>
        <w:r>
          <w:rPr>
            <w:noProof/>
            <w:webHidden/>
          </w:rPr>
          <w:tab/>
        </w:r>
        <w:r>
          <w:rPr>
            <w:noProof/>
            <w:webHidden/>
          </w:rPr>
          <w:fldChar w:fldCharType="begin"/>
        </w:r>
        <w:r>
          <w:rPr>
            <w:noProof/>
            <w:webHidden/>
          </w:rPr>
          <w:instrText xml:space="preserve"> PAGEREF _Toc204237510 \h </w:instrText>
        </w:r>
        <w:r>
          <w:rPr>
            <w:noProof/>
            <w:webHidden/>
          </w:rPr>
        </w:r>
        <w:r>
          <w:rPr>
            <w:noProof/>
            <w:webHidden/>
          </w:rPr>
          <w:fldChar w:fldCharType="separate"/>
        </w:r>
        <w:r w:rsidR="004E2A44">
          <w:rPr>
            <w:noProof/>
            <w:webHidden/>
          </w:rPr>
          <w:t>55</w:t>
        </w:r>
        <w:r>
          <w:rPr>
            <w:noProof/>
            <w:webHidden/>
          </w:rPr>
          <w:fldChar w:fldCharType="end"/>
        </w:r>
      </w:hyperlink>
    </w:p>
    <w:p w14:paraId="7DE6DE8E" w14:textId="77EB6CA1" w:rsidR="00E819A7" w:rsidRDefault="00E819A7">
      <w:pPr>
        <w:pStyle w:val="31"/>
        <w:rPr>
          <w:rFonts w:ascii="Calibri" w:hAnsi="Calibri"/>
          <w:kern w:val="2"/>
        </w:rPr>
      </w:pPr>
      <w:hyperlink w:anchor="_Toc204237511" w:history="1">
        <w:r w:rsidRPr="00465916">
          <w:rPr>
            <w:rStyle w:val="a3"/>
          </w:rPr>
          <w:t>Президент России Владимир Путин подписал закон, позволяющий ускорить передачу аэродромной инфраструктуры концессионерам, соответствующий документ размещен на сайте официального опубликования правовых актов.</w:t>
        </w:r>
        <w:r>
          <w:rPr>
            <w:webHidden/>
          </w:rPr>
          <w:tab/>
        </w:r>
        <w:r>
          <w:rPr>
            <w:webHidden/>
          </w:rPr>
          <w:fldChar w:fldCharType="begin"/>
        </w:r>
        <w:r>
          <w:rPr>
            <w:webHidden/>
          </w:rPr>
          <w:instrText xml:space="preserve"> PAGEREF _Toc204237511 \h </w:instrText>
        </w:r>
        <w:r>
          <w:rPr>
            <w:webHidden/>
          </w:rPr>
        </w:r>
        <w:r>
          <w:rPr>
            <w:webHidden/>
          </w:rPr>
          <w:fldChar w:fldCharType="separate"/>
        </w:r>
        <w:r w:rsidR="004E2A44">
          <w:rPr>
            <w:webHidden/>
          </w:rPr>
          <w:t>55</w:t>
        </w:r>
        <w:r>
          <w:rPr>
            <w:webHidden/>
          </w:rPr>
          <w:fldChar w:fldCharType="end"/>
        </w:r>
      </w:hyperlink>
    </w:p>
    <w:p w14:paraId="1CF4E8C5" w14:textId="0548406E" w:rsidR="00E819A7" w:rsidRDefault="00E819A7">
      <w:pPr>
        <w:pStyle w:val="12"/>
        <w:tabs>
          <w:tab w:val="right" w:leader="dot" w:pos="9061"/>
        </w:tabs>
        <w:rPr>
          <w:rFonts w:ascii="Calibri" w:hAnsi="Calibri"/>
          <w:b w:val="0"/>
          <w:noProof/>
          <w:kern w:val="2"/>
          <w:sz w:val="24"/>
        </w:rPr>
      </w:pPr>
      <w:hyperlink w:anchor="_Toc204237512" w:history="1">
        <w:r w:rsidRPr="00465916">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_Toc204237512 \h </w:instrText>
        </w:r>
        <w:r>
          <w:rPr>
            <w:noProof/>
            <w:webHidden/>
          </w:rPr>
        </w:r>
        <w:r>
          <w:rPr>
            <w:noProof/>
            <w:webHidden/>
          </w:rPr>
          <w:fldChar w:fldCharType="separate"/>
        </w:r>
        <w:r w:rsidR="004E2A44">
          <w:rPr>
            <w:noProof/>
            <w:webHidden/>
          </w:rPr>
          <w:t>56</w:t>
        </w:r>
        <w:r>
          <w:rPr>
            <w:noProof/>
            <w:webHidden/>
          </w:rPr>
          <w:fldChar w:fldCharType="end"/>
        </w:r>
      </w:hyperlink>
    </w:p>
    <w:p w14:paraId="7A9298B7" w14:textId="079A82A1" w:rsidR="00E819A7" w:rsidRDefault="00E819A7">
      <w:pPr>
        <w:pStyle w:val="12"/>
        <w:tabs>
          <w:tab w:val="right" w:leader="dot" w:pos="9061"/>
        </w:tabs>
        <w:rPr>
          <w:rFonts w:ascii="Calibri" w:hAnsi="Calibri"/>
          <w:b w:val="0"/>
          <w:noProof/>
          <w:kern w:val="2"/>
          <w:sz w:val="24"/>
        </w:rPr>
      </w:pPr>
      <w:hyperlink w:anchor="_Toc204237513" w:history="1">
        <w:r w:rsidRPr="00465916">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_Toc204237513 \h </w:instrText>
        </w:r>
        <w:r>
          <w:rPr>
            <w:noProof/>
            <w:webHidden/>
          </w:rPr>
        </w:r>
        <w:r>
          <w:rPr>
            <w:noProof/>
            <w:webHidden/>
          </w:rPr>
          <w:fldChar w:fldCharType="separate"/>
        </w:r>
        <w:r w:rsidR="004E2A44">
          <w:rPr>
            <w:noProof/>
            <w:webHidden/>
          </w:rPr>
          <w:t>56</w:t>
        </w:r>
        <w:r>
          <w:rPr>
            <w:noProof/>
            <w:webHidden/>
          </w:rPr>
          <w:fldChar w:fldCharType="end"/>
        </w:r>
      </w:hyperlink>
    </w:p>
    <w:p w14:paraId="64F9ABCD" w14:textId="7798E99D" w:rsidR="00E819A7" w:rsidRDefault="00E819A7">
      <w:pPr>
        <w:pStyle w:val="21"/>
        <w:tabs>
          <w:tab w:val="right" w:leader="dot" w:pos="9061"/>
        </w:tabs>
        <w:rPr>
          <w:rFonts w:ascii="Calibri" w:hAnsi="Calibri"/>
          <w:noProof/>
          <w:kern w:val="2"/>
        </w:rPr>
      </w:pPr>
      <w:hyperlink w:anchor="_Toc204237514" w:history="1">
        <w:r w:rsidRPr="00465916">
          <w:rPr>
            <w:rStyle w:val="a3"/>
            <w:noProof/>
          </w:rPr>
          <w:t>Курсив, 23.07.2025, Количество договоров пенсионного аннуитета выросло почти на 900% в РК за 10 лет</w:t>
        </w:r>
        <w:r>
          <w:rPr>
            <w:noProof/>
            <w:webHidden/>
          </w:rPr>
          <w:tab/>
        </w:r>
        <w:r>
          <w:rPr>
            <w:noProof/>
            <w:webHidden/>
          </w:rPr>
          <w:fldChar w:fldCharType="begin"/>
        </w:r>
        <w:r>
          <w:rPr>
            <w:noProof/>
            <w:webHidden/>
          </w:rPr>
          <w:instrText xml:space="preserve"> PAGEREF _Toc204237514 \h </w:instrText>
        </w:r>
        <w:r>
          <w:rPr>
            <w:noProof/>
            <w:webHidden/>
          </w:rPr>
        </w:r>
        <w:r>
          <w:rPr>
            <w:noProof/>
            <w:webHidden/>
          </w:rPr>
          <w:fldChar w:fldCharType="separate"/>
        </w:r>
        <w:r w:rsidR="004E2A44">
          <w:rPr>
            <w:noProof/>
            <w:webHidden/>
          </w:rPr>
          <w:t>56</w:t>
        </w:r>
        <w:r>
          <w:rPr>
            <w:noProof/>
            <w:webHidden/>
          </w:rPr>
          <w:fldChar w:fldCharType="end"/>
        </w:r>
      </w:hyperlink>
    </w:p>
    <w:p w14:paraId="5940B31C" w14:textId="058D1115" w:rsidR="00E819A7" w:rsidRDefault="00E819A7">
      <w:pPr>
        <w:pStyle w:val="31"/>
        <w:rPr>
          <w:rFonts w:ascii="Calibri" w:hAnsi="Calibri"/>
          <w:kern w:val="2"/>
        </w:rPr>
      </w:pPr>
      <w:hyperlink w:anchor="_Toc204237515" w:history="1">
        <w:r w:rsidRPr="00465916">
          <w:rPr>
            <w:rStyle w:val="a3"/>
          </w:rPr>
          <w:t>За последние 10 лет количество заключенных договоров пенсионного аннуитета выросло более чем на 882,7%, свидетельствуют данные Нацбанка. Аналитики КСЖ Freedom Life проанализировали динамику рынка пенсионного аннуитета за последние 10 лет и выяснили, почему в Казахстане растет спрос на этот страховой продукт.</w:t>
        </w:r>
        <w:r>
          <w:rPr>
            <w:webHidden/>
          </w:rPr>
          <w:tab/>
        </w:r>
        <w:r>
          <w:rPr>
            <w:webHidden/>
          </w:rPr>
          <w:fldChar w:fldCharType="begin"/>
        </w:r>
        <w:r>
          <w:rPr>
            <w:webHidden/>
          </w:rPr>
          <w:instrText xml:space="preserve"> PAGEREF _Toc204237515 \h </w:instrText>
        </w:r>
        <w:r>
          <w:rPr>
            <w:webHidden/>
          </w:rPr>
        </w:r>
        <w:r>
          <w:rPr>
            <w:webHidden/>
          </w:rPr>
          <w:fldChar w:fldCharType="separate"/>
        </w:r>
        <w:r w:rsidR="004E2A44">
          <w:rPr>
            <w:webHidden/>
          </w:rPr>
          <w:t>56</w:t>
        </w:r>
        <w:r>
          <w:rPr>
            <w:webHidden/>
          </w:rPr>
          <w:fldChar w:fldCharType="end"/>
        </w:r>
      </w:hyperlink>
    </w:p>
    <w:p w14:paraId="222418A2" w14:textId="780AC5FD" w:rsidR="00E819A7" w:rsidRDefault="00E819A7">
      <w:pPr>
        <w:pStyle w:val="21"/>
        <w:tabs>
          <w:tab w:val="right" w:leader="dot" w:pos="9061"/>
        </w:tabs>
        <w:rPr>
          <w:rFonts w:ascii="Calibri" w:hAnsi="Calibri"/>
          <w:noProof/>
          <w:kern w:val="2"/>
        </w:rPr>
      </w:pPr>
      <w:hyperlink w:anchor="_Toc204237516" w:history="1">
        <w:r w:rsidRPr="00465916">
          <w:rPr>
            <w:rStyle w:val="a3"/>
            <w:noProof/>
            <w:lang w:val="en-US"/>
          </w:rPr>
          <w:t>Nur</w:t>
        </w:r>
        <w:r w:rsidRPr="00465916">
          <w:rPr>
            <w:rStyle w:val="a3"/>
            <w:noProof/>
          </w:rPr>
          <w:t>.</w:t>
        </w:r>
        <w:r w:rsidRPr="00465916">
          <w:rPr>
            <w:rStyle w:val="a3"/>
            <w:noProof/>
            <w:lang w:val="en-US"/>
          </w:rPr>
          <w:t>kz</w:t>
        </w:r>
        <w:r w:rsidRPr="00465916">
          <w:rPr>
            <w:rStyle w:val="a3"/>
            <w:noProof/>
          </w:rPr>
          <w:t>, 24.07.2025, Инфляция "съедает" инвестиционный доход пенсионных накоплений казахстанцев</w:t>
        </w:r>
        <w:r>
          <w:rPr>
            <w:noProof/>
            <w:webHidden/>
          </w:rPr>
          <w:tab/>
        </w:r>
        <w:r>
          <w:rPr>
            <w:noProof/>
            <w:webHidden/>
          </w:rPr>
          <w:fldChar w:fldCharType="begin"/>
        </w:r>
        <w:r>
          <w:rPr>
            <w:noProof/>
            <w:webHidden/>
          </w:rPr>
          <w:instrText xml:space="preserve"> PAGEREF _Toc204237516 \h </w:instrText>
        </w:r>
        <w:r>
          <w:rPr>
            <w:noProof/>
            <w:webHidden/>
          </w:rPr>
        </w:r>
        <w:r>
          <w:rPr>
            <w:noProof/>
            <w:webHidden/>
          </w:rPr>
          <w:fldChar w:fldCharType="separate"/>
        </w:r>
        <w:r w:rsidR="004E2A44">
          <w:rPr>
            <w:noProof/>
            <w:webHidden/>
          </w:rPr>
          <w:t>57</w:t>
        </w:r>
        <w:r>
          <w:rPr>
            <w:noProof/>
            <w:webHidden/>
          </w:rPr>
          <w:fldChar w:fldCharType="end"/>
        </w:r>
      </w:hyperlink>
    </w:p>
    <w:p w14:paraId="5DD1C210" w14:textId="3A403890" w:rsidR="00E819A7" w:rsidRDefault="00E819A7">
      <w:pPr>
        <w:pStyle w:val="31"/>
        <w:rPr>
          <w:rFonts w:ascii="Calibri" w:hAnsi="Calibri"/>
          <w:kern w:val="2"/>
        </w:rPr>
      </w:pPr>
      <w:hyperlink w:anchor="_Toc204237517" w:history="1">
        <w:r w:rsidRPr="00465916">
          <w:rPr>
            <w:rStyle w:val="a3"/>
          </w:rPr>
          <w:t>В июне почти все управляющие инвестиционным портфелем ЕНПФ вышли "в плюс". Однако из-за ускоряющейся инфляции накопления граждан пока не приносят реального дохода. Подробности читайте на NUR.KZ.</w:t>
        </w:r>
        <w:r>
          <w:rPr>
            <w:webHidden/>
          </w:rPr>
          <w:tab/>
        </w:r>
        <w:r>
          <w:rPr>
            <w:webHidden/>
          </w:rPr>
          <w:fldChar w:fldCharType="begin"/>
        </w:r>
        <w:r>
          <w:rPr>
            <w:webHidden/>
          </w:rPr>
          <w:instrText xml:space="preserve"> PAGEREF _Toc204237517 \h </w:instrText>
        </w:r>
        <w:r>
          <w:rPr>
            <w:webHidden/>
          </w:rPr>
        </w:r>
        <w:r>
          <w:rPr>
            <w:webHidden/>
          </w:rPr>
          <w:fldChar w:fldCharType="separate"/>
        </w:r>
        <w:r w:rsidR="004E2A44">
          <w:rPr>
            <w:webHidden/>
          </w:rPr>
          <w:t>57</w:t>
        </w:r>
        <w:r>
          <w:rPr>
            <w:webHidden/>
          </w:rPr>
          <w:fldChar w:fldCharType="end"/>
        </w:r>
      </w:hyperlink>
    </w:p>
    <w:p w14:paraId="530EB707" w14:textId="7D84DC2D" w:rsidR="00E819A7" w:rsidRDefault="00E819A7">
      <w:pPr>
        <w:pStyle w:val="21"/>
        <w:tabs>
          <w:tab w:val="right" w:leader="dot" w:pos="9061"/>
        </w:tabs>
        <w:rPr>
          <w:rFonts w:ascii="Calibri" w:hAnsi="Calibri"/>
          <w:noProof/>
          <w:kern w:val="2"/>
        </w:rPr>
      </w:pPr>
      <w:hyperlink w:anchor="_Toc204237518" w:history="1">
        <w:r w:rsidRPr="00465916">
          <w:rPr>
            <w:rStyle w:val="a3"/>
            <w:noProof/>
          </w:rPr>
          <w:t>Kun.uz, 23.07.2025, «Модели богатых стран нам не подходят» — активисты о возможной пенсионной реформе</w:t>
        </w:r>
        <w:r>
          <w:rPr>
            <w:noProof/>
            <w:webHidden/>
          </w:rPr>
          <w:tab/>
        </w:r>
        <w:r>
          <w:rPr>
            <w:noProof/>
            <w:webHidden/>
          </w:rPr>
          <w:fldChar w:fldCharType="begin"/>
        </w:r>
        <w:r>
          <w:rPr>
            <w:noProof/>
            <w:webHidden/>
          </w:rPr>
          <w:instrText xml:space="preserve"> PAGEREF _Toc204237518 \h </w:instrText>
        </w:r>
        <w:r>
          <w:rPr>
            <w:noProof/>
            <w:webHidden/>
          </w:rPr>
        </w:r>
        <w:r>
          <w:rPr>
            <w:noProof/>
            <w:webHidden/>
          </w:rPr>
          <w:fldChar w:fldCharType="separate"/>
        </w:r>
        <w:r w:rsidR="004E2A44">
          <w:rPr>
            <w:noProof/>
            <w:webHidden/>
          </w:rPr>
          <w:t>59</w:t>
        </w:r>
        <w:r>
          <w:rPr>
            <w:noProof/>
            <w:webHidden/>
          </w:rPr>
          <w:fldChar w:fldCharType="end"/>
        </w:r>
      </w:hyperlink>
    </w:p>
    <w:p w14:paraId="769071DD" w14:textId="283E8963" w:rsidR="00E819A7" w:rsidRDefault="00E819A7">
      <w:pPr>
        <w:pStyle w:val="31"/>
        <w:rPr>
          <w:rFonts w:ascii="Calibri" w:hAnsi="Calibri"/>
          <w:kern w:val="2"/>
        </w:rPr>
      </w:pPr>
      <w:hyperlink w:anchor="_Toc204237519" w:history="1">
        <w:r w:rsidRPr="00465916">
          <w:rPr>
            <w:rStyle w:val="a3"/>
          </w:rPr>
          <w:t>В Узбекистане обсуждается возможное повышение пенсионного возраста. Хотя окончательного решения нет, власти не отрицают такой вероятности, что вызывает обеспокоенность в обществе. Активисты призывают к осторожности и диалогу с населением.</w:t>
        </w:r>
        <w:r>
          <w:rPr>
            <w:webHidden/>
          </w:rPr>
          <w:tab/>
        </w:r>
        <w:r>
          <w:rPr>
            <w:webHidden/>
          </w:rPr>
          <w:fldChar w:fldCharType="begin"/>
        </w:r>
        <w:r>
          <w:rPr>
            <w:webHidden/>
          </w:rPr>
          <w:instrText xml:space="preserve"> PAGEREF _Toc204237519 \h </w:instrText>
        </w:r>
        <w:r>
          <w:rPr>
            <w:webHidden/>
          </w:rPr>
        </w:r>
        <w:r>
          <w:rPr>
            <w:webHidden/>
          </w:rPr>
          <w:fldChar w:fldCharType="separate"/>
        </w:r>
        <w:r w:rsidR="004E2A44">
          <w:rPr>
            <w:webHidden/>
          </w:rPr>
          <w:t>59</w:t>
        </w:r>
        <w:r>
          <w:rPr>
            <w:webHidden/>
          </w:rPr>
          <w:fldChar w:fldCharType="end"/>
        </w:r>
      </w:hyperlink>
    </w:p>
    <w:p w14:paraId="1E6D21D3" w14:textId="082B7A46" w:rsidR="00E819A7" w:rsidRDefault="00E819A7">
      <w:pPr>
        <w:pStyle w:val="12"/>
        <w:tabs>
          <w:tab w:val="right" w:leader="dot" w:pos="9061"/>
        </w:tabs>
        <w:rPr>
          <w:rFonts w:ascii="Calibri" w:hAnsi="Calibri"/>
          <w:b w:val="0"/>
          <w:noProof/>
          <w:kern w:val="2"/>
          <w:sz w:val="24"/>
        </w:rPr>
      </w:pPr>
      <w:hyperlink w:anchor="_Toc204237520" w:history="1">
        <w:r w:rsidRPr="00465916">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_Toc204237520 \h </w:instrText>
        </w:r>
        <w:r>
          <w:rPr>
            <w:noProof/>
            <w:webHidden/>
          </w:rPr>
        </w:r>
        <w:r>
          <w:rPr>
            <w:noProof/>
            <w:webHidden/>
          </w:rPr>
          <w:fldChar w:fldCharType="separate"/>
        </w:r>
        <w:r w:rsidR="004E2A44">
          <w:rPr>
            <w:noProof/>
            <w:webHidden/>
          </w:rPr>
          <w:t>61</w:t>
        </w:r>
        <w:r>
          <w:rPr>
            <w:noProof/>
            <w:webHidden/>
          </w:rPr>
          <w:fldChar w:fldCharType="end"/>
        </w:r>
      </w:hyperlink>
    </w:p>
    <w:p w14:paraId="5BB75CEA" w14:textId="6EFC0F68" w:rsidR="00E819A7" w:rsidRDefault="00E819A7">
      <w:pPr>
        <w:pStyle w:val="21"/>
        <w:tabs>
          <w:tab w:val="right" w:leader="dot" w:pos="9061"/>
        </w:tabs>
        <w:rPr>
          <w:rFonts w:ascii="Calibri" w:hAnsi="Calibri"/>
          <w:noProof/>
          <w:kern w:val="2"/>
        </w:rPr>
      </w:pPr>
      <w:hyperlink w:anchor="_Toc204237521" w:history="1">
        <w:r w:rsidRPr="00465916">
          <w:rPr>
            <w:rStyle w:val="a3"/>
            <w:noProof/>
          </w:rPr>
          <w:t>РИА Новости, 23.07.2025, Парламент Таиланда рассматривает законопроект о пенсионной лотерее - СМИ</w:t>
        </w:r>
        <w:r>
          <w:rPr>
            <w:noProof/>
            <w:webHidden/>
          </w:rPr>
          <w:tab/>
        </w:r>
        <w:r>
          <w:rPr>
            <w:noProof/>
            <w:webHidden/>
          </w:rPr>
          <w:fldChar w:fldCharType="begin"/>
        </w:r>
        <w:r>
          <w:rPr>
            <w:noProof/>
            <w:webHidden/>
          </w:rPr>
          <w:instrText xml:space="preserve"> PAGEREF _Toc204237521 \h </w:instrText>
        </w:r>
        <w:r>
          <w:rPr>
            <w:noProof/>
            <w:webHidden/>
          </w:rPr>
        </w:r>
        <w:r>
          <w:rPr>
            <w:noProof/>
            <w:webHidden/>
          </w:rPr>
          <w:fldChar w:fldCharType="separate"/>
        </w:r>
        <w:r w:rsidR="004E2A44">
          <w:rPr>
            <w:noProof/>
            <w:webHidden/>
          </w:rPr>
          <w:t>61</w:t>
        </w:r>
        <w:r>
          <w:rPr>
            <w:noProof/>
            <w:webHidden/>
          </w:rPr>
          <w:fldChar w:fldCharType="end"/>
        </w:r>
      </w:hyperlink>
    </w:p>
    <w:p w14:paraId="24745EDE" w14:textId="1D8C3E52" w:rsidR="00E819A7" w:rsidRDefault="00E819A7">
      <w:pPr>
        <w:pStyle w:val="31"/>
        <w:rPr>
          <w:rFonts w:ascii="Calibri" w:hAnsi="Calibri"/>
          <w:kern w:val="2"/>
        </w:rPr>
      </w:pPr>
      <w:hyperlink w:anchor="_Toc204237522" w:history="1">
        <w:r w:rsidRPr="00465916">
          <w:rPr>
            <w:rStyle w:val="a3"/>
          </w:rPr>
          <w:t>Совет народных представителей (нижняя палата парламента Таиланда) принял в среду подавляющим большинством голосов законопроект о пенсионной лотерее, которая, помимо шанса получить крупный выигрыш, дает работающим гражданам и пенсионерам возможность сделать дополнительные накопления.</w:t>
        </w:r>
        <w:r>
          <w:rPr>
            <w:webHidden/>
          </w:rPr>
          <w:tab/>
        </w:r>
        <w:r>
          <w:rPr>
            <w:webHidden/>
          </w:rPr>
          <w:fldChar w:fldCharType="begin"/>
        </w:r>
        <w:r>
          <w:rPr>
            <w:webHidden/>
          </w:rPr>
          <w:instrText xml:space="preserve"> PAGEREF _Toc204237522 \h </w:instrText>
        </w:r>
        <w:r>
          <w:rPr>
            <w:webHidden/>
          </w:rPr>
        </w:r>
        <w:r>
          <w:rPr>
            <w:webHidden/>
          </w:rPr>
          <w:fldChar w:fldCharType="separate"/>
        </w:r>
        <w:r w:rsidR="004E2A44">
          <w:rPr>
            <w:webHidden/>
          </w:rPr>
          <w:t>61</w:t>
        </w:r>
        <w:r>
          <w:rPr>
            <w:webHidden/>
          </w:rPr>
          <w:fldChar w:fldCharType="end"/>
        </w:r>
      </w:hyperlink>
    </w:p>
    <w:p w14:paraId="68844739" w14:textId="1F6826AB" w:rsidR="00A0290C" w:rsidRPr="00145AC3" w:rsidRDefault="000C7C36" w:rsidP="00310633">
      <w:pPr>
        <w:rPr>
          <w:b/>
          <w:caps/>
          <w:sz w:val="32"/>
        </w:rPr>
      </w:pPr>
      <w:r w:rsidRPr="00145AC3">
        <w:rPr>
          <w:caps/>
          <w:sz w:val="28"/>
        </w:rPr>
        <w:fldChar w:fldCharType="end"/>
      </w:r>
    </w:p>
    <w:p w14:paraId="35AD36BD" w14:textId="77777777" w:rsidR="00D1642B" w:rsidRPr="00145AC3" w:rsidRDefault="00D1642B" w:rsidP="00D1642B">
      <w:pPr>
        <w:pStyle w:val="251"/>
      </w:pPr>
      <w:bookmarkStart w:id="16" w:name="_Toc396864664"/>
      <w:bookmarkStart w:id="17" w:name="_Toc99318652"/>
      <w:bookmarkStart w:id="18" w:name="_Toc246216291"/>
      <w:bookmarkStart w:id="19" w:name="_Toc246297418"/>
      <w:bookmarkStart w:id="20" w:name="_Toc204237416"/>
      <w:bookmarkEnd w:id="8"/>
      <w:bookmarkEnd w:id="9"/>
      <w:bookmarkEnd w:id="10"/>
      <w:bookmarkEnd w:id="11"/>
      <w:bookmarkEnd w:id="12"/>
      <w:bookmarkEnd w:id="13"/>
      <w:bookmarkEnd w:id="14"/>
      <w:bookmarkEnd w:id="15"/>
      <w:r w:rsidRPr="00145AC3">
        <w:lastRenderedPageBreak/>
        <w:t>НОВОСТИ ПЕНСИОННОЙ ОТРАСЛИ</w:t>
      </w:r>
      <w:bookmarkEnd w:id="16"/>
      <w:bookmarkEnd w:id="17"/>
      <w:bookmarkEnd w:id="20"/>
    </w:p>
    <w:p w14:paraId="5119D31D" w14:textId="77777777" w:rsidR="00111D7C" w:rsidRPr="00145AC3"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204237417"/>
      <w:bookmarkEnd w:id="18"/>
      <w:bookmarkEnd w:id="19"/>
      <w:r w:rsidRPr="00145AC3">
        <w:t>Новости отрасли НПФ</w:t>
      </w:r>
      <w:bookmarkEnd w:id="21"/>
      <w:bookmarkEnd w:id="22"/>
      <w:bookmarkEnd w:id="23"/>
      <w:bookmarkEnd w:id="27"/>
    </w:p>
    <w:p w14:paraId="66C4F34C" w14:textId="77777777" w:rsidR="00DB5E24" w:rsidRPr="00145AC3" w:rsidRDefault="00DB5E24" w:rsidP="00DB5E24">
      <w:pPr>
        <w:pStyle w:val="2"/>
      </w:pPr>
      <w:bookmarkStart w:id="28" w:name="a1"/>
      <w:bookmarkStart w:id="29" w:name="_Toc204237418"/>
      <w:bookmarkEnd w:id="28"/>
      <w:r w:rsidRPr="00145AC3">
        <w:t>Ваш Пенсионный Брокер, 23.07.2025, «Урожай на миллион»: новая акция НПФ ВТБ для клиентов</w:t>
      </w:r>
      <w:bookmarkEnd w:id="29"/>
    </w:p>
    <w:p w14:paraId="2CB69CCD" w14:textId="77777777" w:rsidR="00DB5E24" w:rsidRPr="00145AC3" w:rsidRDefault="00DB5E24" w:rsidP="00B1506F">
      <w:pPr>
        <w:pStyle w:val="3"/>
      </w:pPr>
      <w:bookmarkStart w:id="30" w:name="_Toc204237419"/>
      <w:r w:rsidRPr="00145AC3">
        <w:t>НПФ ВТБ объявляет новую акцию «Урожай на 1 000 000» для участников программы долгосрочных сбережений (ПДС).</w:t>
      </w:r>
      <w:r w:rsidR="00166F27" w:rsidRPr="00145AC3">
        <w:t xml:space="preserve"> </w:t>
      </w:r>
      <w:r w:rsidRPr="00145AC3">
        <w:t>Выиграть может каждый. Для этого нужно зарегистрироваться на сайте акции и выполнить одно или сразу два условия:</w:t>
      </w:r>
      <w:bookmarkEnd w:id="30"/>
    </w:p>
    <w:p w14:paraId="74AA376A" w14:textId="77777777" w:rsidR="00DB5E24" w:rsidRPr="00145AC3" w:rsidRDefault="00DB5E24" w:rsidP="00DB5E24">
      <w:r w:rsidRPr="00145AC3">
        <w:t xml:space="preserve">    пополнить счет ПДС от 10 000 рублей;</w:t>
      </w:r>
    </w:p>
    <w:p w14:paraId="411CE0A2" w14:textId="77777777" w:rsidR="00DB5E24" w:rsidRPr="00145AC3" w:rsidRDefault="00DB5E24" w:rsidP="00DB5E24">
      <w:r w:rsidRPr="00145AC3">
        <w:t xml:space="preserve">    перевести накопления по обязательному пенсионному страхованию (ОПС) на счет ПДС.</w:t>
      </w:r>
    </w:p>
    <w:p w14:paraId="0BE27BE6" w14:textId="77777777" w:rsidR="00DB5E24" w:rsidRPr="00145AC3" w:rsidRDefault="00DB5E24" w:rsidP="00DB5E24">
      <w:r w:rsidRPr="00145AC3">
        <w:t>Участники могут получить денежные вознаграждения при выполнении каждого из условий: 10 призов по 50 000 рублей, 10 призов по 100 000 рублей и суперприз — 1 000 000 рублей!</w:t>
      </w:r>
    </w:p>
    <w:p w14:paraId="0AB7E041" w14:textId="77777777" w:rsidR="00DB5E24" w:rsidRPr="00145AC3" w:rsidRDefault="00DB5E24" w:rsidP="00DB5E24">
      <w:r w:rsidRPr="00145AC3">
        <w:t>Акция «Урожай на 1 000 000» начинается 21 июля 2025 года. Промежуточные призы разыграем 10 октября 2025 года, тогда же объявим выигравшего 1 миллион среди пополнивших счет. А главный приз за перевод своих пенсионных накоплений (ОПС) разыграем 13 февраля 2026 года. Победители получат призы на свои счета.</w:t>
      </w:r>
    </w:p>
    <w:p w14:paraId="4B22CBD8" w14:textId="77777777" w:rsidR="00DB5E24" w:rsidRPr="00145AC3" w:rsidRDefault="00DB5E24" w:rsidP="00DB5E24">
      <w:r w:rsidRPr="00145AC3">
        <w:t>Станьте ближе к своей мечте — используйте свои накопления с выгодой!</w:t>
      </w:r>
    </w:p>
    <w:p w14:paraId="10F2FA15" w14:textId="77777777" w:rsidR="00DB5E24" w:rsidRPr="00145AC3" w:rsidRDefault="00DB5E24" w:rsidP="00DB5E24">
      <w:r w:rsidRPr="00145AC3">
        <w:t>Подробнее об условиях — на сайте акции.</w:t>
      </w:r>
    </w:p>
    <w:p w14:paraId="5470BE96" w14:textId="77777777" w:rsidR="00111D7C" w:rsidRPr="00145AC3" w:rsidRDefault="00DB5E24" w:rsidP="00DB5E24">
      <w:hyperlink r:id="rId8" w:history="1">
        <w:r w:rsidRPr="00145AC3">
          <w:rPr>
            <w:rStyle w:val="a3"/>
          </w:rPr>
          <w:t>http://pbroker.ru/?p=80506</w:t>
        </w:r>
      </w:hyperlink>
    </w:p>
    <w:p w14:paraId="044C5ADC" w14:textId="77777777" w:rsidR="00DB5E24" w:rsidRPr="00145AC3" w:rsidRDefault="00DB5E24" w:rsidP="00DB5E24"/>
    <w:p w14:paraId="00465FA6" w14:textId="77777777" w:rsidR="00111D7C" w:rsidRPr="00145AC3" w:rsidRDefault="00111D7C" w:rsidP="00111D7C">
      <w:pPr>
        <w:pStyle w:val="10"/>
      </w:pPr>
      <w:bookmarkStart w:id="31" w:name="_Toc165991073"/>
      <w:bookmarkStart w:id="32" w:name="_Toc99271691"/>
      <w:bookmarkStart w:id="33" w:name="_Toc99318654"/>
      <w:bookmarkStart w:id="34" w:name="_Toc99318783"/>
      <w:bookmarkStart w:id="35" w:name="_Toc396864672"/>
      <w:bookmarkStart w:id="36" w:name="_Toc204237420"/>
      <w:r w:rsidRPr="00145AC3">
        <w:t>Программа долгосрочных сбережений</w:t>
      </w:r>
      <w:bookmarkEnd w:id="31"/>
      <w:bookmarkEnd w:id="36"/>
    </w:p>
    <w:p w14:paraId="26D01FD9" w14:textId="77777777" w:rsidR="004755A0" w:rsidRPr="00145AC3" w:rsidRDefault="004755A0" w:rsidP="004755A0">
      <w:pPr>
        <w:pStyle w:val="2"/>
      </w:pPr>
      <w:bookmarkStart w:id="37" w:name="a2"/>
      <w:bookmarkStart w:id="38" w:name="_Toc204237421"/>
      <w:bookmarkEnd w:id="37"/>
      <w:r w:rsidRPr="00145AC3">
        <w:t>РИА Новости, 23.07.2025, Услуги НРД при софинансировании "длинных" сбережений в России освобождены от НДС - закон</w:t>
      </w:r>
      <w:bookmarkEnd w:id="38"/>
    </w:p>
    <w:p w14:paraId="196298AF" w14:textId="77777777" w:rsidR="004755A0" w:rsidRPr="00145AC3" w:rsidRDefault="004755A0" w:rsidP="00B1506F">
      <w:pPr>
        <w:pStyle w:val="3"/>
      </w:pPr>
      <w:bookmarkStart w:id="39" w:name="_Toc204237422"/>
      <w:r w:rsidRPr="00145AC3">
        <w:t>Президент России Владимир Путин подписал закон, освобождающий от НДС услуги, оказываемые Национальным расчетным депозитарием негосударственным пенсионным фондам в качестве администратора софинансирования в программе долгосрочных сбережений (ПДС).</w:t>
      </w:r>
      <w:bookmarkEnd w:id="39"/>
    </w:p>
    <w:p w14:paraId="7688330F" w14:textId="77777777" w:rsidR="004755A0" w:rsidRPr="00145AC3" w:rsidRDefault="004755A0" w:rsidP="004755A0">
      <w:r w:rsidRPr="00145AC3">
        <w:t>Документ размещен на сайте официального опубликования правовых актов.</w:t>
      </w:r>
    </w:p>
    <w:p w14:paraId="621BBD35" w14:textId="77777777" w:rsidR="004755A0" w:rsidRPr="00145AC3" w:rsidRDefault="004755A0" w:rsidP="004755A0">
      <w:r w:rsidRPr="00145AC3">
        <w:t xml:space="preserve">Речь в нем идет об услугах по расчету размера дополнительных стимулирующих взносов по договорам долгосрочных сбережений, оказываемых таким администратором </w:t>
      </w:r>
      <w:r w:rsidRPr="00145AC3">
        <w:lastRenderedPageBreak/>
        <w:t>в соответствии с законом "О негосударственных пенсионных фондах", и связанных с таким расчетом услугах, перечень которых утвердит правительство РФ. Администратором софинансирования сейчас является АО "Национальный расчетный депозитарий" (НРД, входит в группу Московской биржи).</w:t>
      </w:r>
    </w:p>
    <w:p w14:paraId="5D3696B5" w14:textId="77777777" w:rsidR="004755A0" w:rsidRPr="00145AC3" w:rsidRDefault="004755A0" w:rsidP="004755A0">
      <w:r w:rsidRPr="00145AC3">
        <w:t>Закон направлен на сокращение расходов негосударственных пенсионных фондов при формировании долгосрочных сбережений. Сейчас дополнительные стимулирующие взносы, которые должны выплачиваться гражданам, являются мерой государственной поддержки в ПДС.</w:t>
      </w:r>
    </w:p>
    <w:p w14:paraId="124092A5" w14:textId="77777777" w:rsidR="004755A0" w:rsidRPr="00145AC3" w:rsidRDefault="004755A0" w:rsidP="004755A0">
      <w:r w:rsidRPr="00145AC3">
        <w:t>Закон вступает в силу через месяц после его официального опубликования, но не ранее первого числа очередного налогового периода по НДС.</w:t>
      </w:r>
    </w:p>
    <w:p w14:paraId="52468534" w14:textId="77777777" w:rsidR="004755A0" w:rsidRPr="00145AC3" w:rsidRDefault="004755A0" w:rsidP="004755A0">
      <w:r w:rsidRPr="00145AC3">
        <w:t>ПДС - это сберегательный инструмент, который начал действовать в России с 1 января 2024 года. Деньги каждого участника ПДС застрахованы на сумму до 2,8 миллиона рублей. Участники могут ежегодно получать налоговый вычет на уплаченные взносы в размере до 52 тысяч рублей, а также передавать вложенные средства по наследству.</w:t>
      </w:r>
    </w:p>
    <w:p w14:paraId="7670FDBE" w14:textId="77777777" w:rsidR="004755A0" w:rsidRPr="00145AC3" w:rsidRDefault="004755A0" w:rsidP="004755A0">
      <w:r w:rsidRPr="00145AC3">
        <w:t xml:space="preserve">Также участники программы могут получать софинансирование от государства в размере до 36 тысяч рублей в год и перевести в ПДС накопительную пенсию, ранее сформированную в рамках обязательного пенсионного страхования. </w:t>
      </w:r>
    </w:p>
    <w:p w14:paraId="67C36AC4" w14:textId="77777777" w:rsidR="00132947" w:rsidRPr="00145AC3" w:rsidRDefault="00132947" w:rsidP="00132947">
      <w:pPr>
        <w:pStyle w:val="2"/>
      </w:pPr>
      <w:bookmarkStart w:id="40" w:name="_Hlk204237146"/>
      <w:bookmarkStart w:id="41" w:name="_Toc204237423"/>
      <w:r w:rsidRPr="00145AC3">
        <w:t>kremlin.ru, 23.07.2025, В Налоговый кодекс внесены изменения, касающиеся освобождения от НДС отдельных услуг, оказываемых администратором софинансирования</w:t>
      </w:r>
      <w:bookmarkEnd w:id="41"/>
    </w:p>
    <w:p w14:paraId="4EE3CE13" w14:textId="77777777" w:rsidR="00132947" w:rsidRPr="00145AC3" w:rsidRDefault="00132947" w:rsidP="00BC2820">
      <w:pPr>
        <w:pStyle w:val="3"/>
      </w:pPr>
      <w:bookmarkStart w:id="42" w:name="_Toc204237424"/>
      <w:r w:rsidRPr="00145AC3">
        <w:t>Президент подписал Федеральный закон «О внесении изменений в статью 149 части второй Налогового кодекса Российской Федерации».</w:t>
      </w:r>
      <w:bookmarkEnd w:id="42"/>
    </w:p>
    <w:p w14:paraId="146585D2" w14:textId="77777777" w:rsidR="00132947" w:rsidRPr="00145AC3" w:rsidRDefault="00132947" w:rsidP="00132947">
      <w:r w:rsidRPr="00145AC3">
        <w:t>Федеральный закон принят Государственной Думой 10 июля 2025 года и одобрен Советом Федерации 16 июля 2025 года.</w:t>
      </w:r>
    </w:p>
    <w:p w14:paraId="15CB97BE" w14:textId="77777777" w:rsidR="00132947" w:rsidRPr="00145AC3" w:rsidRDefault="00132947" w:rsidP="00132947">
      <w:r w:rsidRPr="00145AC3">
        <w:t>Справка Государственно-правового управления</w:t>
      </w:r>
    </w:p>
    <w:p w14:paraId="3E890E51" w14:textId="77777777" w:rsidR="00132947" w:rsidRPr="00145AC3" w:rsidRDefault="00132947" w:rsidP="00132947">
      <w:r w:rsidRPr="00145AC3">
        <w:t>Федеральным законом в перечень операций, не подлежащих налогообложению налогом на добавленную стоимость, включаются операции по оказанию услуг по расчёту размера дополнительных стимулирующих взносов по договорам долгосрочных сбережений, оказываемых администратором софинансирования в соответствии с Федеральным законом «О негосударственных пенсионных фондах», а также операции по предоставлению услуг, связанных с услугами по расчёту размера дополнительных стимулирующих взносов по договорам долгосрочных сбережений (по перечню, утверждаемому Правительством Российской Федерации).</w:t>
      </w:r>
    </w:p>
    <w:p w14:paraId="2AF71F68" w14:textId="58F07F67" w:rsidR="00132947" w:rsidRPr="00145AC3" w:rsidRDefault="006227EC" w:rsidP="00132947">
      <w:hyperlink r:id="rId9" w:history="1">
        <w:r w:rsidRPr="00437FB8">
          <w:rPr>
            <w:rStyle w:val="a3"/>
          </w:rPr>
          <w:t>http://kremlin.ru/acts/news/77509</w:t>
        </w:r>
      </w:hyperlink>
      <w:r>
        <w:t xml:space="preserve"> </w:t>
      </w:r>
    </w:p>
    <w:p w14:paraId="657C946C" w14:textId="77777777" w:rsidR="00DB5E24" w:rsidRPr="00145AC3" w:rsidRDefault="00DB5E24" w:rsidP="00DB5E24">
      <w:pPr>
        <w:pStyle w:val="2"/>
      </w:pPr>
      <w:bookmarkStart w:id="43" w:name="a3"/>
      <w:bookmarkStart w:id="44" w:name="_Hlk204237147"/>
      <w:bookmarkStart w:id="45" w:name="_Toc204237425"/>
      <w:bookmarkEnd w:id="40"/>
      <w:bookmarkEnd w:id="43"/>
      <w:r w:rsidRPr="00145AC3">
        <w:lastRenderedPageBreak/>
        <w:t>Ваш Пенсионный Брокер, 23.07.2025, Глава НАПФ Беляков: участие в ПДС позволит сделать накопления к 18-летию ребенка</w:t>
      </w:r>
      <w:bookmarkEnd w:id="45"/>
    </w:p>
    <w:p w14:paraId="7756E38D" w14:textId="77777777" w:rsidR="00DB5E24" w:rsidRPr="00145AC3" w:rsidRDefault="00DB5E24" w:rsidP="00BC2820">
      <w:pPr>
        <w:pStyle w:val="3"/>
      </w:pPr>
      <w:bookmarkStart w:id="46" w:name="_Toc204237426"/>
      <w:r w:rsidRPr="00145AC3">
        <w:t>Участие в программе долгосрочных сбережений (ПДС) поможет накопить существенную сумму денег к совершеннолетию ребенка, рассказал агентству «Прайм» президент Национальной ассоциации негосударственных пенсионных фондов (НАПФ) Сергей Беляков.</w:t>
      </w:r>
      <w:bookmarkEnd w:id="46"/>
    </w:p>
    <w:p w14:paraId="5B647CC6" w14:textId="77777777" w:rsidR="00DB5E24" w:rsidRPr="00145AC3" w:rsidRDefault="00DB5E24" w:rsidP="00DB5E24">
      <w:r w:rsidRPr="00145AC3">
        <w:t>Работает это просто: родители или другие члены семьи открывают счет и регулярно делают взносы. Средства инвестируются НПФ в надежные финансовые инструменты, благодаря чему можно не только сохранить, но и приумножить капитал за счет эффекта сложного процента.</w:t>
      </w:r>
    </w:p>
    <w:p w14:paraId="3913AF24" w14:textId="77777777" w:rsidR="00DB5E24" w:rsidRPr="00145AC3" w:rsidRDefault="00DB5E24" w:rsidP="00DB5E24">
      <w:r w:rsidRPr="00145AC3">
        <w:t>«Даже сравнительно небольшие, но систематические вложения, например, по три тысячи рублей в месяц, способны к 18-летию ребенка превратиться в сумму свыше трех миллионов», – указал Беляков.</w:t>
      </w:r>
    </w:p>
    <w:p w14:paraId="4332D18B" w14:textId="77777777" w:rsidR="00DB5E24" w:rsidRPr="00145AC3" w:rsidRDefault="00DB5E24" w:rsidP="00DB5E24">
      <w:r w:rsidRPr="00145AC3">
        <w:t>Накопления можно направить на оплату высшего образования, приобретение жилья, открытие собственного дела или другие важные цели.</w:t>
      </w:r>
    </w:p>
    <w:p w14:paraId="0F9D96B1" w14:textId="77777777" w:rsidR="00DB5E24" w:rsidRPr="00145AC3" w:rsidRDefault="00DB5E24" w:rsidP="00DB5E24">
      <w:hyperlink r:id="rId10" w:history="1">
        <w:r w:rsidRPr="00145AC3">
          <w:rPr>
            <w:rStyle w:val="a3"/>
          </w:rPr>
          <w:t>http://pbroker.ru/?p=80504</w:t>
        </w:r>
      </w:hyperlink>
      <w:r w:rsidRPr="00145AC3">
        <w:t xml:space="preserve"> </w:t>
      </w:r>
    </w:p>
    <w:p w14:paraId="2BAACBEF" w14:textId="77777777" w:rsidR="00DB5E24" w:rsidRPr="00145AC3" w:rsidRDefault="00DB5E24" w:rsidP="00DB5E24">
      <w:pPr>
        <w:pStyle w:val="2"/>
      </w:pPr>
      <w:bookmarkStart w:id="47" w:name="_Toc204237427"/>
      <w:bookmarkEnd w:id="44"/>
      <w:r w:rsidRPr="00145AC3">
        <w:t>Банки.ру, 23.07.2025, Россияне получат первые деньги от государства по ПДС</w:t>
      </w:r>
      <w:bookmarkEnd w:id="47"/>
    </w:p>
    <w:p w14:paraId="525E5C2D" w14:textId="77777777" w:rsidR="00DB5E24" w:rsidRPr="00145AC3" w:rsidRDefault="00DB5E24" w:rsidP="00BC2820">
      <w:pPr>
        <w:pStyle w:val="3"/>
      </w:pPr>
      <w:bookmarkStart w:id="48" w:name="_Toc204237428"/>
      <w:r w:rsidRPr="00145AC3">
        <w:t>До 1 августа россиянам поступит первая господдержка по программе долгосрочных сбережений (ПДС), рассказали в «СберНПФ». Максимальный размер государственного софинансирования составляет 36 000 рублей в год в течение 10 лет участия в программе. Точная сумма зависит от уровня официального среднемесячного дохода и суммы уплаченных взносов в программу, напомнила исполнительный директор «СберНПФ» Алла Пальшина.</w:t>
      </w:r>
      <w:bookmarkEnd w:id="48"/>
    </w:p>
    <w:p w14:paraId="090307B6" w14:textId="77777777" w:rsidR="00DB5E24" w:rsidRPr="00145AC3" w:rsidRDefault="00DB5E24" w:rsidP="00DB5E24">
      <w:r w:rsidRPr="00145AC3">
        <w:t>При доходе до 80 000 рублей полагается господдержка из расчета 1:1. То есть государство добавит рубль на каждый рубль, который человек внесет на счет в ПДС. Чтобы получить максимальные 36 000 рублей в год от государства, нужно вложить не меньше 36 000 рублей.</w:t>
      </w:r>
    </w:p>
    <w:p w14:paraId="544B9108" w14:textId="77777777" w:rsidR="00DB5E24" w:rsidRPr="00145AC3" w:rsidRDefault="00DB5E24" w:rsidP="00DB5E24">
      <w:r w:rsidRPr="00145AC3">
        <w:t>При доходе от 80 000,01 до 150 000 рублей коэффициент составит 1:2 — рубль от государства на каждые два рубля, которые внесет клиент. В этом случае максимальная господдержка начисляется при взносах в размере 72 000 рублей в год.</w:t>
      </w:r>
    </w:p>
    <w:p w14:paraId="7207B76B" w14:textId="77777777" w:rsidR="00DB5E24" w:rsidRPr="00145AC3" w:rsidRDefault="00DB5E24" w:rsidP="00DB5E24">
      <w:r w:rsidRPr="00145AC3">
        <w:t>При доходе выше 150 000,01 рубля коэффициент составит 1:4 — рубль от государства на каждые четыре рубля, которые внесет человек. Для получения 36 000 рублей от государства нужно внести 144 000 рублей в год.</w:t>
      </w:r>
    </w:p>
    <w:p w14:paraId="2D148A12" w14:textId="77777777" w:rsidR="00DB5E24" w:rsidRPr="00145AC3" w:rsidRDefault="00DB5E24" w:rsidP="00DB5E24">
      <w:r w:rsidRPr="00145AC3">
        <w:t>«Например, если среднемесячный доход Алексея составляет 120 000 рублей и в течение 2024 года он внес на свой ПДС-счет 72 000 рублей, то он получит от государства 36 000 рублей. Если бы он внес, например, только 50 000 рублей, сумма господдержки составила бы 25 000 рублей — пропорционально внесенным средствам», — привела пример Алла Пальшина.</w:t>
      </w:r>
    </w:p>
    <w:p w14:paraId="0801944F" w14:textId="77777777" w:rsidR="00DB5E24" w:rsidRPr="00145AC3" w:rsidRDefault="00DB5E24" w:rsidP="00DB5E24">
      <w:hyperlink r:id="rId11" w:history="1">
        <w:r w:rsidRPr="00145AC3">
          <w:rPr>
            <w:rStyle w:val="a3"/>
          </w:rPr>
          <w:t>https://www.banki.ru/news/lenta/?id=11016117</w:t>
        </w:r>
      </w:hyperlink>
      <w:r w:rsidRPr="00145AC3">
        <w:t xml:space="preserve"> </w:t>
      </w:r>
    </w:p>
    <w:p w14:paraId="3FA33DEA" w14:textId="77777777" w:rsidR="00132947" w:rsidRPr="00145AC3" w:rsidRDefault="00132947" w:rsidP="00132947">
      <w:pPr>
        <w:pStyle w:val="2"/>
        <w:rPr>
          <w:rFonts w:ascii="Times New Roman" w:hAnsi="Times New Roman" w:cs="Times New Roman"/>
        </w:rPr>
      </w:pPr>
      <w:bookmarkStart w:id="49" w:name="a4"/>
      <w:bookmarkStart w:id="50" w:name="_Toc204237429"/>
      <w:bookmarkEnd w:id="49"/>
      <w:r w:rsidRPr="00145AC3">
        <w:t>Голоса городов, 23.07.2025, Первая государственная поддержка по ПДС: как получать максимум – 36 000 рублей в год</w:t>
      </w:r>
      <w:bookmarkEnd w:id="50"/>
    </w:p>
    <w:p w14:paraId="748B2215" w14:textId="77777777" w:rsidR="00132947" w:rsidRPr="00145AC3" w:rsidRDefault="00132947" w:rsidP="00BC2820">
      <w:pPr>
        <w:pStyle w:val="3"/>
      </w:pPr>
      <w:bookmarkStart w:id="51" w:name="_Toc204237430"/>
      <w:r w:rsidRPr="00145AC3">
        <w:t>Программа действует с 2024 года и представляет собой гибкий инструмент для тех, кто хочет сформировать финансовую подушку безопасности или накопить средства на важные цели: образование, крупные покупки или на жизнь после завершения карьеры. Исполнительный директор СберНПФ Алла Пальшина рассказывает, как работает механизм господдержки.</w:t>
      </w:r>
      <w:bookmarkEnd w:id="51"/>
    </w:p>
    <w:p w14:paraId="18A764EF" w14:textId="77777777" w:rsidR="00132947" w:rsidRPr="00145AC3" w:rsidRDefault="00132947" w:rsidP="00132947">
      <w:r w:rsidRPr="00145AC3">
        <w:t>Напомним, чтобы стать участником ПДС, необходимо выбрать негосударственный пенсионный фонд, заключить договор и внести средства на свой счёт. Минимальная сумма, необходимая для получения господдержки, составляет 2 000 рублей в год.</w:t>
      </w:r>
    </w:p>
    <w:p w14:paraId="68D7EE7A" w14:textId="77777777" w:rsidR="00132947" w:rsidRPr="00145AC3" w:rsidRDefault="00132947" w:rsidP="00132947">
      <w:r w:rsidRPr="00145AC3">
        <w:t>Налоговая служба проверит уровень дохода участника ПДС и определит размер государственной поддержки. Максимальный размер господдержки в рамках ПДС составляет 36 000 рублей в год в течение 10 лет участия в программе и зависит от уровня официального среднемесячного дохода и суммы уплаченных взносов в программу:</w:t>
      </w:r>
    </w:p>
    <w:p w14:paraId="3EE4AD5D" w14:textId="77777777" w:rsidR="00132947" w:rsidRPr="00145AC3" w:rsidRDefault="00132947" w:rsidP="00132947">
      <w:r w:rsidRPr="00145AC3">
        <w:t xml:space="preserve">    При доходе до 80 000 руб. полагается господдержка из расчета 1:1. То есть государство добавит рубль на каждый рубль, который человек внесет на счет в ПДС. Чтобы получить максимальные 36 000 рублей в год от государства, нужно вложить не меньше этой суммы.</w:t>
      </w:r>
    </w:p>
    <w:p w14:paraId="65DBA9F7" w14:textId="77777777" w:rsidR="00132947" w:rsidRPr="00145AC3" w:rsidRDefault="00132947" w:rsidP="00132947">
      <w:r w:rsidRPr="00145AC3">
        <w:t xml:space="preserve">    При доходе от 80 000,01 до 150 000 руб. коэффициент составит 1:2 – рубль от государства на каждые два рубля, которые внесет клиент. В этом случае максимальная господдержка начисляется при взносах в размере 72 000 руб. в год.</w:t>
      </w:r>
    </w:p>
    <w:p w14:paraId="37145920" w14:textId="77777777" w:rsidR="00132947" w:rsidRPr="00145AC3" w:rsidRDefault="00132947" w:rsidP="00132947">
      <w:r w:rsidRPr="00145AC3">
        <w:t xml:space="preserve">    При доходе выше 150 000,01 руб. коэффициент составит 1:4 – рубль от государства на каждые четыре рубля, которые внесет человек. Для получения 36 000 руб. от государства нужно внести 144 000 руб. в год.</w:t>
      </w:r>
    </w:p>
    <w:p w14:paraId="22ABE5C9" w14:textId="77777777" w:rsidR="00132947" w:rsidRPr="00145AC3" w:rsidRDefault="00132947" w:rsidP="00132947">
      <w:r w:rsidRPr="00145AC3">
        <w:t>Например, если среднемесячный доход Алексея составляет 120 000 рублей и в течение 2024 года он внес на свой ПДС-счёт 72 000 рублей, то он получит от государства 36 000 рублей. Если бы он внёс, например, только 50 000 рублей, сумма господдержки составила бы 25 000 рублей – пропорционально внесённым средствам.</w:t>
      </w:r>
    </w:p>
    <w:p w14:paraId="379B1C99" w14:textId="77777777" w:rsidR="00132947" w:rsidRPr="00145AC3" w:rsidRDefault="00132947" w:rsidP="00132947">
      <w:r w:rsidRPr="00145AC3">
        <w:t>ПДС также даёт возможность получить налоговый вычет за личные взносы в размере до 400 000 рублей в год. Таким образом, за взносы, сделанные в 2024 году, можно вернуть налог до 60 000 рублей, а с 2025 года — до 88 000 рублей в год, в зависимости от ставки НДФЛ.</w:t>
      </w:r>
    </w:p>
    <w:p w14:paraId="54A4E57C" w14:textId="77777777" w:rsidR="00132947" w:rsidRPr="00145AC3" w:rsidRDefault="00132947" w:rsidP="00132947">
      <w:r w:rsidRPr="00145AC3">
        <w:t>Сбережения застрахованы Агентством по страхованию вкладов (АСВ) на сумму до 2,8 млн рублей. Дополнительно в полном объеме защищены переведённые в программу средства накопительной пенсии (ОПС), господдержка и доход от них инвестирования.</w:t>
      </w:r>
    </w:p>
    <w:p w14:paraId="55049FF6" w14:textId="77777777" w:rsidR="00132947" w:rsidRPr="00145AC3" w:rsidRDefault="00132947" w:rsidP="00132947">
      <w:r w:rsidRPr="00145AC3">
        <w:t xml:space="preserve">ПДС — это гибкий инструмент для тех, кто хочет создать финансовую подушку безопасности или накопить на важные цели: образование, крупные покупки или </w:t>
      </w:r>
      <w:r w:rsidRPr="00145AC3">
        <w:lastRenderedPageBreak/>
        <w:t>комфортный уровень жизни после выхода на пенсию. Программа продолжает набирать популярность: по последним данным, на начало июля 2025 года открыто 5,5 млн договоров, а общий объём накоплений в программе превысил 400 млрд рублей.</w:t>
      </w:r>
    </w:p>
    <w:p w14:paraId="2D797902" w14:textId="77777777" w:rsidR="00132947" w:rsidRDefault="00132947" w:rsidP="00132947">
      <w:hyperlink r:id="rId12" w:history="1">
        <w:r w:rsidRPr="00145AC3">
          <w:rPr>
            <w:rStyle w:val="a3"/>
          </w:rPr>
          <w:t>https://www.golosagorodov.info/economy/pervaya-gosudarstvennaya-podderzhka-po-pds-kak-poluchat-maksimum-36-000-rubley-v-god.html</w:t>
        </w:r>
      </w:hyperlink>
      <w:r w:rsidRPr="00145AC3">
        <w:t xml:space="preserve"> </w:t>
      </w:r>
    </w:p>
    <w:p w14:paraId="282416FF" w14:textId="77777777" w:rsidR="0015126C" w:rsidRDefault="0015126C" w:rsidP="0015126C">
      <w:pPr>
        <w:pStyle w:val="2"/>
      </w:pPr>
      <w:bookmarkStart w:id="52" w:name="_Toc204237431"/>
      <w:r>
        <w:t>Современные страховые технологии, 23.07.2025</w:t>
      </w:r>
      <w:r w:rsidRPr="0015126C">
        <w:t xml:space="preserve">, </w:t>
      </w:r>
      <w:r>
        <w:t>Первая государственная поддержка по ПДС: как получать максимум - 36 000 рублей в год</w:t>
      </w:r>
      <w:bookmarkEnd w:id="52"/>
    </w:p>
    <w:p w14:paraId="0B93033D" w14:textId="77777777" w:rsidR="0015126C" w:rsidRDefault="0015126C" w:rsidP="0015126C">
      <w:pPr>
        <w:pStyle w:val="3"/>
      </w:pPr>
      <w:bookmarkStart w:id="53" w:name="_Toc204237432"/>
      <w:r>
        <w:t>До 1 августа россиянам поступит первая господдержка по программе долгосрочных сбережений (ПДС). Программа действует с 2024 года и представляет собой гибкий инструмент для тех, кто хочет сформировать финансовую подушку безопасности или накопить средства на важные цели: образование, крупные покупки или на жизнь после завершения карьеры. Исполнительный директор СберНПФ Алла Пальшина рассказывает, как работает механизм господдержки.</w:t>
      </w:r>
      <w:bookmarkEnd w:id="53"/>
    </w:p>
    <w:p w14:paraId="21F00365" w14:textId="77777777" w:rsidR="0015126C" w:rsidRDefault="0015126C" w:rsidP="0015126C">
      <w:r>
        <w:t>Напомним, чтобы стать участником ПДС, необходимо выбрать негосударственный пенсионный фонд, заключить договор и внести средства на свой счёт. Минимальная сумма, необходимая для получения господдержки, составляет 2 000 рублей в год.</w:t>
      </w:r>
    </w:p>
    <w:p w14:paraId="0FBEF111" w14:textId="77777777" w:rsidR="0015126C" w:rsidRDefault="0015126C" w:rsidP="0015126C">
      <w:r>
        <w:t>Налоговая служба проверит уровень дохода участника ПДС и определит размер государственной поддержки.</w:t>
      </w:r>
    </w:p>
    <w:p w14:paraId="2B32D592" w14:textId="77777777" w:rsidR="0015126C" w:rsidRDefault="0015126C" w:rsidP="0015126C">
      <w:r>
        <w:t>Максимальный размер господдержки в рамках ПДС составляет 36 000 рублей в год в течение 10 лет участия в программе и зависит от уровня официального среднемесячного дохода и суммы уплаченных взносов в программу:</w:t>
      </w:r>
    </w:p>
    <w:p w14:paraId="583804F3" w14:textId="77777777" w:rsidR="0015126C" w:rsidRDefault="0015126C" w:rsidP="0015126C">
      <w:r>
        <w:t>•</w:t>
      </w:r>
      <w:r>
        <w:tab/>
        <w:t>При доходе до 80 000 руб. полагается господдержка из расчета 1:1. То есть государство добавит рубль на каждый рубль, который человек внесет на счет в ПДС. Чтобы получить максимальные 36 000 рублей в год от государства, нужно вложить не меньше этой суммы.</w:t>
      </w:r>
    </w:p>
    <w:p w14:paraId="7822BFFB" w14:textId="77777777" w:rsidR="0015126C" w:rsidRDefault="0015126C" w:rsidP="0015126C">
      <w:r>
        <w:t>•</w:t>
      </w:r>
      <w:r>
        <w:tab/>
        <w:t>При доходе от 80 000,01 до 150 000 руб. коэффициент составит 1:2 - рубль от государства на каждые два рубля, которые внесет клиент. В этом случае максимальная господдержка начисляется при взносах в размере 72 000 руб. в год.</w:t>
      </w:r>
    </w:p>
    <w:p w14:paraId="682BFAFD" w14:textId="77777777" w:rsidR="0015126C" w:rsidRDefault="0015126C" w:rsidP="0015126C">
      <w:r>
        <w:t>•</w:t>
      </w:r>
      <w:r>
        <w:tab/>
        <w:t>При доходе выше 150 000,01 руб. коэффициент составит 1:4 - рубль от государства на каждые четыре рубля, которые внесет человек. Для получения 36 000 руб. от государства нужно внести 144 000 руб. в год.</w:t>
      </w:r>
    </w:p>
    <w:p w14:paraId="7A48B105" w14:textId="77777777" w:rsidR="0015126C" w:rsidRDefault="0015126C" w:rsidP="0015126C">
      <w:r>
        <w:t>Например, если среднемесячный доход Алексея составляет 120 000 рублей и в течение 2024 года он внес на свой ПДС-счёт 72 000 рублей, то он получит от государства 36 000 рублей. Если бы он внёс, например, только 50 000 рублей, сумма господдержки составила бы 25 000 рублей - пропорционально внесённым средствам.</w:t>
      </w:r>
    </w:p>
    <w:p w14:paraId="51BC0959" w14:textId="77777777" w:rsidR="0015126C" w:rsidRDefault="0015126C" w:rsidP="0015126C">
      <w:r>
        <w:t>ПДС также даёт возможность получить налоговый вычет за личные взносы в размере до 400 000 рублей в год. Таким образом, за взносы, сделанные в 2024 году, можно вернуть налог до 60 000 рублей, а с 2025 года - до 88 000 рублей в год, в зависимости от ставки НДФЛ.</w:t>
      </w:r>
    </w:p>
    <w:p w14:paraId="35BF70FA" w14:textId="77777777" w:rsidR="0015126C" w:rsidRDefault="0015126C" w:rsidP="0015126C">
      <w:r>
        <w:lastRenderedPageBreak/>
        <w:t>Сбережения застрахованы Агентством по страхованию вкладов (АСВ) на сумму до 2,8 млн рублей. Дополнительно в полном объеме защищены переведённые в программу средства накопительной пенсии (ОПС), господдержка и доход от них инвестирования.</w:t>
      </w:r>
    </w:p>
    <w:p w14:paraId="0C5DF1E7" w14:textId="77777777" w:rsidR="0015126C" w:rsidRDefault="0015126C" w:rsidP="0015126C">
      <w:r>
        <w:t>ПДС - это гибкий инструмент для тех, кто хочет создать финансовую подушку безопасности или накопить на важные цели: образование, крупные покупки или комфортный уровень жизни после выхода на пенсию. Программа продолжает набирать популярность: по последним данным, на начало июля 2025 года открыто 5,5 млн договоров, а общий объём накоплений в программе превысил 400 млрд рублей.</w:t>
      </w:r>
    </w:p>
    <w:p w14:paraId="0B15DE8C" w14:textId="77777777" w:rsidR="0015126C" w:rsidRPr="0015126C" w:rsidRDefault="0015126C" w:rsidP="0015126C">
      <w:hyperlink r:id="rId13" w:history="1">
        <w:r w:rsidRPr="00415457">
          <w:rPr>
            <w:rStyle w:val="a3"/>
          </w:rPr>
          <w:t>https://consult-cct.ru/pervaya-gosudarstvennaya-podderzhka-po-pds-kak-poluchat-maksimum-36-000-rublej-v-god</w:t>
        </w:r>
      </w:hyperlink>
      <w:r w:rsidRPr="0015126C">
        <w:t xml:space="preserve"> </w:t>
      </w:r>
    </w:p>
    <w:p w14:paraId="61075A1A" w14:textId="77777777" w:rsidR="00910AA2" w:rsidRPr="00145AC3" w:rsidRDefault="00910AA2" w:rsidP="00910AA2">
      <w:pPr>
        <w:pStyle w:val="2"/>
      </w:pPr>
      <w:bookmarkStart w:id="54" w:name="a5"/>
      <w:bookmarkStart w:id="55" w:name="_Hlk204237148"/>
      <w:bookmarkStart w:id="56" w:name="_Toc204237433"/>
      <w:bookmarkEnd w:id="54"/>
      <w:r w:rsidRPr="00145AC3">
        <w:t>ДЕЛА.ru, 23.07.2025, Жители Красноярского края вложили в программу долгосрочных сбережений 5,6 млрд</w:t>
      </w:r>
      <w:bookmarkEnd w:id="56"/>
    </w:p>
    <w:p w14:paraId="72188EF4" w14:textId="77777777" w:rsidR="00910AA2" w:rsidRPr="00145AC3" w:rsidRDefault="00910AA2" w:rsidP="00BC2820">
      <w:pPr>
        <w:pStyle w:val="3"/>
      </w:pPr>
      <w:bookmarkStart w:id="57" w:name="_Toc204237434"/>
      <w:r w:rsidRPr="00145AC3">
        <w:t>Красноярский край лидирует в Сибири по участию в программе долгосрочных сбережений. За 1,5 года жители вложили в нее несколько миллиардов.</w:t>
      </w:r>
      <w:bookmarkEnd w:id="57"/>
    </w:p>
    <w:p w14:paraId="33311BFB" w14:textId="77777777" w:rsidR="00910AA2" w:rsidRPr="00145AC3" w:rsidRDefault="00910AA2" w:rsidP="00910AA2">
      <w:r w:rsidRPr="00145AC3">
        <w:t>Как сообщает краевой минфин, в регионе заключено более 108 тысяч договоров участия в программе долгосрочных сбережений.</w:t>
      </w:r>
    </w:p>
    <w:p w14:paraId="7E0B310A" w14:textId="77777777" w:rsidR="00910AA2" w:rsidRPr="00145AC3" w:rsidRDefault="00910AA2" w:rsidP="00910AA2">
      <w:r w:rsidRPr="00145AC3">
        <w:t>Общий объем фактических взносов по этим договорам составил 5,6 млрд рублей.</w:t>
      </w:r>
    </w:p>
    <w:p w14:paraId="0E654A11" w14:textId="77777777" w:rsidR="00910AA2" w:rsidRPr="00145AC3" w:rsidRDefault="00910AA2" w:rsidP="00910AA2">
      <w:r w:rsidRPr="00145AC3">
        <w:t>Это самые высокие показатели среди регионов Сибирского федерального округа.</w:t>
      </w:r>
    </w:p>
    <w:p w14:paraId="5ED72459" w14:textId="77777777" w:rsidR="00910AA2" w:rsidRPr="00145AC3" w:rsidRDefault="00910AA2" w:rsidP="00910AA2">
      <w:r w:rsidRPr="00145AC3">
        <w:t>Напомним, ПДС стартовала в России в январе 2024 года, она направлена на формирование накоплений граждан на длительный срок. Инструмент дает возможность перевода пенсионных накоплений в ПДС, софинансирования от государства, выплаты в особых жизненных ситуациях и защиты сбережений.</w:t>
      </w:r>
    </w:p>
    <w:p w14:paraId="7E9A50AE" w14:textId="77777777" w:rsidR="00910AA2" w:rsidRPr="00145AC3" w:rsidRDefault="00910AA2" w:rsidP="00910AA2">
      <w:r w:rsidRPr="00145AC3">
        <w:t>Подходящий для участия в программе фонд можно выбрать на платформе pds.napf.ru, а проверить текущие пенсионные накопления – на Госуслугах. Все работающие в программе фонды финансово устойчивы, так как от них требуют соблюдение целого ряда нормативов: наличия собственного капитала не меньше  установленного размера, прохождения ежеквартального стресс-тестирования по сценариям Банка России и прочего.</w:t>
      </w:r>
    </w:p>
    <w:p w14:paraId="01162810" w14:textId="77777777" w:rsidR="00910AA2" w:rsidRPr="00145AC3" w:rsidRDefault="00910AA2" w:rsidP="00910AA2">
      <w:r w:rsidRPr="00145AC3">
        <w:t>Подробнее об условиях программы можно прочитать в этом материале.</w:t>
      </w:r>
    </w:p>
    <w:p w14:paraId="4A0BA33C" w14:textId="77777777" w:rsidR="00111D7C" w:rsidRPr="00145AC3" w:rsidRDefault="00910AA2" w:rsidP="00910AA2">
      <w:hyperlink r:id="rId14" w:history="1">
        <w:r w:rsidRPr="00145AC3">
          <w:rPr>
            <w:rStyle w:val="a3"/>
          </w:rPr>
          <w:t>https://dela.ru/lenta/294378/</w:t>
        </w:r>
      </w:hyperlink>
    </w:p>
    <w:p w14:paraId="3B822232" w14:textId="77777777" w:rsidR="00AC0A67" w:rsidRDefault="00F1535F" w:rsidP="00F1535F">
      <w:pPr>
        <w:pStyle w:val="2"/>
      </w:pPr>
      <w:bookmarkStart w:id="58" w:name="_Hlk204237149"/>
      <w:bookmarkStart w:id="59" w:name="_Toc204237435"/>
      <w:bookmarkEnd w:id="55"/>
      <w:r>
        <w:rPr>
          <w:lang w:val="en-US"/>
        </w:rPr>
        <w:lastRenderedPageBreak/>
        <w:t>Ogirk</w:t>
      </w:r>
      <w:r w:rsidRPr="00F1535F">
        <w:t>.</w:t>
      </w:r>
      <w:r>
        <w:rPr>
          <w:lang w:val="en-US"/>
        </w:rPr>
        <w:t>ru</w:t>
      </w:r>
      <w:r w:rsidRPr="00F1535F">
        <w:t xml:space="preserve">, 24.07.2025, </w:t>
      </w:r>
      <w:r w:rsidR="00AC0A67">
        <w:t>Более 100 тыс. договоров ПДС заключено в Иркутской области за полтора года</w:t>
      </w:r>
      <w:bookmarkEnd w:id="59"/>
    </w:p>
    <w:p w14:paraId="0A669E9A" w14:textId="77777777" w:rsidR="00AC0A67" w:rsidRDefault="00AC0A67" w:rsidP="00F1535F">
      <w:pPr>
        <w:pStyle w:val="3"/>
      </w:pPr>
      <w:bookmarkStart w:id="60" w:name="_Toc204237436"/>
      <w:r>
        <w:t>Более 100 тыс. договоров по программе долгосрочных сбережений (ПДС) заключено в Иркутской области с 1 января 2024 года. С начала текущего года ПДС воспользовались 48 тыс. 822 человек. Общий объем взносов, поступивших по договорам составил порядка 4,8 млрд рублей. Об этом сообщил «Областной» управляющий Отделением Иркутск Банка России Игорь Коржук.</w:t>
      </w:r>
      <w:bookmarkEnd w:id="60"/>
    </w:p>
    <w:p w14:paraId="1DDF2388" w14:textId="77777777" w:rsidR="00AC0A67" w:rsidRDefault="00AC0A67" w:rsidP="00AC0A67">
      <w:r>
        <w:t>Напомним, программа долгосрочных сбережений была запущена в России с 1 января 2024 года. Участвовать в ней может любой гражданин России, которому исполнилось 18 лет. При этом можно открыть несколько счетов – на себя, на родственника и в пользу другого человека. Пополнять счет может его владелец и работодатель. Но нужно учитывать, что по взносам последнего доплаты от государства не будет. Чтобы начать пользоваться всеми преимуществами ПДС, необходимо заключить договор с любым негосударственным пенсионным фондом, который подключился к программе, и начать перечислять взносы. Государство со своей стороны также будет пополнять счет. Для этого нужно вносить не меньше 2 тыс. рублей в год. Максимальный размер доплаты одному человеку (независимо от количества оформленных им договоров ПДС) составит 36 тыс. рублей в год. Госнадбавка к сбережениям также будет зависеть от того, сколько вкладчик зарабатывает в месяц (до вычета налогов).</w:t>
      </w:r>
    </w:p>
    <w:p w14:paraId="1462EAFB" w14:textId="77777777" w:rsidR="00910AA2" w:rsidRDefault="00AC0A67" w:rsidP="00AC0A67">
      <w:r>
        <w:t>– Все взносы по ПДС и инвестдоход застрахованы государством на сумму до 2,8 млн рублей, – подчеркнул Игорь Коржук. – Пенсионные накопления, которые вы перевели в программу, доплаты от государства и набежавший на них доход защищены полностью и не учитываются в лимите. В случае, если у фонда возникнут проблемы, это будет отдельная компенсация от страховки по взносам, то есть выплаты могут быть и больше 2,8 млн рублей.</w:t>
      </w:r>
    </w:p>
    <w:p w14:paraId="31DD591B" w14:textId="77777777" w:rsidR="00AC0A67" w:rsidRPr="00AC0A67" w:rsidRDefault="00AC0A67" w:rsidP="00AC0A67">
      <w:hyperlink r:id="rId15" w:history="1">
        <w:r w:rsidRPr="007132CE">
          <w:rPr>
            <w:rStyle w:val="a3"/>
          </w:rPr>
          <w:t>https://www.ogirk.ru/2025/07/24/bolee-100-tys-dogovorov-pds-zakljucheno-v-irkutskoj-oblasti-za-poltora-goda/</w:t>
        </w:r>
      </w:hyperlink>
      <w:r w:rsidRPr="00AC0A67">
        <w:t xml:space="preserve"> </w:t>
      </w:r>
    </w:p>
    <w:p w14:paraId="3D37080A" w14:textId="77777777" w:rsidR="00810FDD" w:rsidRPr="00145AC3" w:rsidRDefault="00810FDD" w:rsidP="00810FDD">
      <w:pPr>
        <w:pStyle w:val="2"/>
      </w:pPr>
      <w:bookmarkStart w:id="61" w:name="_Toc204237437"/>
      <w:bookmarkEnd w:id="58"/>
      <w:r w:rsidRPr="00145AC3">
        <w:t>Московский Комсомолец, 23.07.2025, Профессор Сафонов рассказал, как уберечься от навязываемых банками услуг</w:t>
      </w:r>
      <w:bookmarkEnd w:id="61"/>
    </w:p>
    <w:p w14:paraId="033C3BEE" w14:textId="77777777" w:rsidR="00810FDD" w:rsidRPr="00145AC3" w:rsidRDefault="00810FDD" w:rsidP="00810FDD">
      <w:pPr>
        <w:pStyle w:val="3"/>
      </w:pPr>
      <w:bookmarkStart w:id="62" w:name="_Toc204237438"/>
      <w:r w:rsidRPr="00145AC3">
        <w:t>В банковской деятельности, похоже, возник «новый старый» тренд. Со снижением процентных ставок по депозитам населения банковские сотрудники все чаще агитируют россиян отказаться от вклада и воспользоваться «более надежным и прибыльным финансовым инструментом». В арсенале - страхование жизни, программа долгосрочных сбережений, паевые инвестиционные фонды Всегда ли такие инструменты способны принести клиенту максимальную прибыль и чего следует опасаться? На эту тему мы беседуем с профессором Финансового университета при Правительстве РФ Александром Сафоновым.</w:t>
      </w:r>
      <w:bookmarkEnd w:id="62"/>
    </w:p>
    <w:p w14:paraId="38D3DA33" w14:textId="77777777" w:rsidR="00810FDD" w:rsidRPr="00145AC3" w:rsidRDefault="00810FDD" w:rsidP="00810FDD">
      <w:r w:rsidRPr="00145AC3">
        <w:t xml:space="preserve">Активное падение процентных ставок по депозитам, начавшееся после снижения ключевой ставки ЦБ, породило в душах россиян разброд и смятение. За 2,5 года рекордных ставок люди привыкли к тому, что при вкладе под «20 плюс» им только и </w:t>
      </w:r>
      <w:r w:rsidRPr="00145AC3">
        <w:lastRenderedPageBreak/>
        <w:t>остается, что считать прибыль. А теперь все это летит в тартарары, к концу года аналитики обещают 14%, а дальше - еще меньше.</w:t>
      </w:r>
    </w:p>
    <w:p w14:paraId="3266ADF9" w14:textId="77777777" w:rsidR="00810FDD" w:rsidRPr="00145AC3" w:rsidRDefault="00810FDD" w:rsidP="00810FDD">
      <w:r w:rsidRPr="00145AC3">
        <w:t>Как здесь не засуетиться? Куда вложить кровно нажитые средства, чтобы получить максимальную выгоду? Сотрудники банков охотно дают советы. Казалось бы, к кому еще прислушиваться, если не к профессионалам из банка. Но не все так просто...</w:t>
      </w:r>
    </w:p>
    <w:p w14:paraId="282CF2F7" w14:textId="77777777" w:rsidR="00810FDD" w:rsidRPr="00145AC3" w:rsidRDefault="00810FDD" w:rsidP="00810FDD">
      <w:r w:rsidRPr="00145AC3">
        <w:t>По данным ЦБ России, в январе-марте 2025 года в Банк России поступило почти 95 тысяч жалоб от граждан на неправомерные действия финансовых организаций. По мнению регулятора, в результате мониторинга недобросовестных практик удалось снизить число случаев, когда финансовые организации навязывали гражданам невыгодные для них услуги.</w:t>
      </w:r>
    </w:p>
    <w:p w14:paraId="5F71A879" w14:textId="77777777" w:rsidR="00810FDD" w:rsidRPr="00145AC3" w:rsidRDefault="00810FDD" w:rsidP="00810FDD">
      <w:r w:rsidRPr="00145AC3">
        <w:t>Но жизнь есть жизнь, и менеджеры, чьи доходы зависят от количества заключенных с клиентами определенных видов сделок, все равно идут на прямой обман потребителей.</w:t>
      </w:r>
    </w:p>
    <w:p w14:paraId="26591362" w14:textId="77777777" w:rsidR="00810FDD" w:rsidRPr="00145AC3" w:rsidRDefault="00810FDD" w:rsidP="00810FDD">
      <w:r w:rsidRPr="00145AC3">
        <w:t>- Особенно чувствительна такая практика по отношению к лицам пенсионного возраста, - утверждает профессор Александр Сафонов. - Расчет вполне очевиден: граждане старших возрастов менее продвинуты в понимании того, насколько выгодны для них предложения банкиров и страховщиков. И более доверчивы к советам «профессионалов». В сознании присутствует простая мысль: банки и страховые компании имеют государственную лицензию, а значит, не должны обманывать. Реальность зачастую бывает прямо противоположной.</w:t>
      </w:r>
    </w:p>
    <w:p w14:paraId="42495FE2" w14:textId="77777777" w:rsidR="00810FDD" w:rsidRPr="00145AC3" w:rsidRDefault="00810FDD" w:rsidP="00810FDD">
      <w:r w:rsidRPr="00145AC3">
        <w:t>Лукавый процент</w:t>
      </w:r>
    </w:p>
    <w:p w14:paraId="13F02D4F" w14:textId="77777777" w:rsidR="00810FDD" w:rsidRPr="00145AC3" w:rsidRDefault="00810FDD" w:rsidP="00810FDD">
      <w:r w:rsidRPr="00145AC3">
        <w:t>- Давайте рассмотрим наиболее частные и распространенные случаи введения в заблуждение клиентов. Например, пришедших в банки за услугой размещения временно свободных средств</w:t>
      </w:r>
    </w:p>
    <w:p w14:paraId="0006D8C4" w14:textId="77777777" w:rsidR="00810FDD" w:rsidRPr="00145AC3" w:rsidRDefault="00810FDD" w:rsidP="00810FDD">
      <w:r w:rsidRPr="00145AC3">
        <w:t>- Сейчас средства массовой информации часто сообщают о высоких процентных ставках на банковские депозиты. Да и рекламные объявления достаточно агрессивно обещают «озолотить» клиентов, предоставляя вклады под 20 и более процентов. Государство много сделало для того, чтобы возродить у населения доверие к национальной банковской системе. Здесь и страхование вкладов в случае банкротства банка, и строгий процедурный контроль со стороны ЦБ, отзывающий лицензии у нарушителей законов... Вот и приходит наш условный пенсионер в отделение банка с желанием получить выгодные предложения по вкладу.</w:t>
      </w:r>
    </w:p>
    <w:p w14:paraId="21B678FF" w14:textId="77777777" w:rsidR="00810FDD" w:rsidRPr="00145AC3" w:rsidRDefault="00810FDD" w:rsidP="00810FDD">
      <w:r w:rsidRPr="00145AC3">
        <w:t>Но, как говорится, бесплатный сыр бывает только в мышеловке. Например, прочитали в рекламных объявлениях (в том числе на сайте финансовой организации) о вкладе под 20-30 процентов годовых. Пришли в отделение, вам говорят: да, это сущая правда. Оснований не верить вроде нет...</w:t>
      </w:r>
    </w:p>
    <w:p w14:paraId="704CA567" w14:textId="77777777" w:rsidR="00810FDD" w:rsidRPr="00145AC3" w:rsidRDefault="00810FDD" w:rsidP="00810FDD">
      <w:r w:rsidRPr="00145AC3">
        <w:t>- Подождите! Сейчас средняя максимальная ставка меньше 18%... Какие 20-30%?</w:t>
      </w:r>
    </w:p>
    <w:p w14:paraId="477254EE" w14:textId="77777777" w:rsidR="00810FDD" w:rsidRPr="00145AC3" w:rsidRDefault="00810FDD" w:rsidP="00810FDD">
      <w:r w:rsidRPr="00145AC3">
        <w:t>- Процентов таких действительно нет, а их реклама есть. И если внимательнее посмотреть на условия договора и тарифы, то окажется, что более высокие проценты по сравнению с обычными нормальными условиями возможны при определенных, иногда трудновыполнимых или невыполнимых вовсе, условиях.</w:t>
      </w:r>
    </w:p>
    <w:p w14:paraId="083119B0" w14:textId="77777777" w:rsidR="00810FDD" w:rsidRPr="00145AC3" w:rsidRDefault="00810FDD" w:rsidP="00810FDD">
      <w:r w:rsidRPr="00145AC3">
        <w:t xml:space="preserve">Что же не так? А это бонусная политика банка. Например, для того чтобы получить высокий процент, вы должны открыть дебетовую или кредитную карту банка, тратить с нее не менее определенной суммы (как правило, от 10 тысяч в месяц), иметь </w:t>
      </w:r>
      <w:r w:rsidRPr="00145AC3">
        <w:lastRenderedPageBreak/>
        <w:t>зарплатную карту, иметь неснижаемый остаток на счету (50 и более тысяч рублей). После того как вклад на таких условиях будет оформлен, а клиент не сможет выполнить дополнительный параметры, ставка понижается.</w:t>
      </w:r>
    </w:p>
    <w:p w14:paraId="5EB325A4" w14:textId="77777777" w:rsidR="00810FDD" w:rsidRPr="00145AC3" w:rsidRDefault="00810FDD" w:rsidP="00810FDD">
      <w:r w:rsidRPr="00145AC3">
        <w:t>Но это еще полбеды. Открытая на имя клиента кредитная карта может оказаться платной. То есть вы не взяли у банка по кредитной карте ни копейки, но проценты могут в определенных случаях начисляться.</w:t>
      </w:r>
    </w:p>
    <w:p w14:paraId="19B7E0F8" w14:textId="77777777" w:rsidR="00810FDD" w:rsidRPr="00145AC3" w:rsidRDefault="00810FDD" w:rsidP="00810FDD">
      <w:r w:rsidRPr="00145AC3">
        <w:t>В договоре об открытии вклада может содержаться согласие на отправку вам платных уведомлений по оформленным картам или счетам, а это тоже стоит денег, услуги у банков платные.</w:t>
      </w:r>
    </w:p>
    <w:p w14:paraId="3E3E3C25" w14:textId="77777777" w:rsidR="00810FDD" w:rsidRPr="00145AC3" w:rsidRDefault="00810FDD" w:rsidP="00810FDD">
      <w:r w:rsidRPr="00145AC3">
        <w:t>Еще одним видом введения в заблуждение клиента по размерам ставки является невнятное информирование о том, что повышенный процент платится только на определенный период - 1, 2 или 3 месяца, а потом ставка снижается, и в итоге клиент получит обычные проценты.</w:t>
      </w:r>
    </w:p>
    <w:p w14:paraId="74963E2A" w14:textId="77777777" w:rsidR="00810FDD" w:rsidRPr="00145AC3" w:rsidRDefault="00810FDD" w:rsidP="00810FDD">
      <w:r w:rsidRPr="00145AC3">
        <w:t>Есть еще «пенсионные вклады». Дескать, будешь получать пенсию в таком банке, будет тебе повышенный процент по вкладу. На самом деле присмотритесь повнимательнее: вполне возможно, что те же самые условия есть у обычных вкладов.</w:t>
      </w:r>
    </w:p>
    <w:p w14:paraId="42DBD296" w14:textId="77777777" w:rsidR="00810FDD" w:rsidRPr="00145AC3" w:rsidRDefault="00810FDD" w:rsidP="00810FDD">
      <w:r w:rsidRPr="00145AC3">
        <w:t>Страховка вместо вклада</w:t>
      </w:r>
    </w:p>
    <w:p w14:paraId="062A8BC1" w14:textId="77777777" w:rsidR="00810FDD" w:rsidRPr="00145AC3" w:rsidRDefault="00810FDD" w:rsidP="00810FDD">
      <w:r w:rsidRPr="00145AC3">
        <w:t>- Многие жалуются, что в кредитной организации часто вместо депозита предлагают застраховать жизнь</w:t>
      </w:r>
    </w:p>
    <w:p w14:paraId="294014A0" w14:textId="77777777" w:rsidR="00810FDD" w:rsidRPr="00145AC3" w:rsidRDefault="00810FDD" w:rsidP="00810FDD">
      <w:r w:rsidRPr="00145AC3">
        <w:t>- В последнее время банки активно предлагают под видом вкладов пенсионерам «более выгодные» продукты, чем депозиты. Обычно диалог строится таким образом. «На какой срок вы хотите вложить свои деньги? Если на год, то вы рискуете в следующем году получить меньше, поскольку с доходов на вклады берутся проценты подоходного налога».</w:t>
      </w:r>
    </w:p>
    <w:p w14:paraId="1A6409BB" w14:textId="77777777" w:rsidR="00810FDD" w:rsidRPr="00145AC3" w:rsidRDefault="00810FDD" w:rsidP="00810FDD">
      <w:r w:rsidRPr="00145AC3">
        <w:t>Клиенту, естественно, это не очень нравится. И тогда «спаситель» из банковского персонала предлагает «стопроцентный» ход: а давайте вы вложите средства в долгосрочное страхование жизни. С доходов от страхования налоги государство не берет. И, продолжая мягко уговаривать, добавляют аргументы: а еще там проценты от инвестиций выше, деньги ваши застрахованы.</w:t>
      </w:r>
    </w:p>
    <w:p w14:paraId="0AD608FA" w14:textId="77777777" w:rsidR="00810FDD" w:rsidRPr="00145AC3" w:rsidRDefault="00810FDD" w:rsidP="00810FDD">
      <w:r w:rsidRPr="00145AC3">
        <w:t>Если уступить уговорам, можно легко потерять инвестиционный доход. Долгосрочное страхование жизни - это не вклад.</w:t>
      </w:r>
    </w:p>
    <w:p w14:paraId="50232195" w14:textId="77777777" w:rsidR="00810FDD" w:rsidRPr="00145AC3" w:rsidRDefault="00810FDD" w:rsidP="00810FDD">
      <w:r w:rsidRPr="00145AC3">
        <w:t>Да, средства, которые вы вложите, останутся при вас, но есть маленький нюанс: доход не гарантирован от слова «вообще». Если средства будут размещены в определенные ценные бумаги, а к моменту окончания договора они упадут в цене, то никакого дохода не будет.</w:t>
      </w:r>
    </w:p>
    <w:p w14:paraId="6ECC24E5" w14:textId="77777777" w:rsidR="00810FDD" w:rsidRPr="00145AC3" w:rsidRDefault="00810FDD" w:rsidP="00810FDD">
      <w:r w:rsidRPr="00145AC3">
        <w:t>Вам вежливо улыбнутся: в бумагах и правилах все есть, сотрудники банка не виноваты, что вы об этом нюансе не знали. Ваши деньги - ваши риски. Статистика показывает, что доходность долгосрочного страхования жизни в среднем ниже уровня инфляции и уступает доходности обычных депозитов.</w:t>
      </w:r>
    </w:p>
    <w:p w14:paraId="28B0683E" w14:textId="77777777" w:rsidR="00810FDD" w:rsidRPr="00145AC3" w:rsidRDefault="00810FDD" w:rsidP="00810FDD">
      <w:r w:rsidRPr="00145AC3">
        <w:t xml:space="preserve">Я сам наблюдал такую картинку в банке с возрастными клиентами, а потом даже смог поучаствовать в подобном диалоге. Когда я высказал сомнения о доходности и привел аргументы из статистики фондового рынка и дивидендной политики крупных </w:t>
      </w:r>
      <w:r w:rsidRPr="00145AC3">
        <w:lastRenderedPageBreak/>
        <w:t>компаний (откладывающих выплаты), «профессионал» лет 26 стал меня убеждать, что он крутой брокер и многие годы повышает свое личное состояние примерно таким образом. Осталось только улыбнуться в ответ. Ну не задавать же неудобные вопросы о том, что он в таком случае здесь делает.</w:t>
      </w:r>
    </w:p>
    <w:p w14:paraId="129BE087" w14:textId="77777777" w:rsidR="00810FDD" w:rsidRPr="00145AC3" w:rsidRDefault="00810FDD" w:rsidP="00810FDD">
      <w:r w:rsidRPr="00145AC3">
        <w:t>- Какими еще финансовыми инструментами соблазняют банкиры доверчивых клиентов?</w:t>
      </w:r>
    </w:p>
    <w:p w14:paraId="010151E5" w14:textId="77777777" w:rsidR="00810FDD" w:rsidRPr="00145AC3" w:rsidRDefault="00810FDD" w:rsidP="00810FDD">
      <w:r w:rsidRPr="00145AC3">
        <w:t xml:space="preserve">- Вторым продуктом на подмене обычных вкладов инвестиционными является предложение вступить в </w:t>
      </w:r>
      <w:r w:rsidRPr="00145AC3">
        <w:rPr>
          <w:b/>
        </w:rPr>
        <w:t>программу долгосрочных сбережений</w:t>
      </w:r>
      <w:r w:rsidRPr="00145AC3">
        <w:t xml:space="preserve"> (</w:t>
      </w:r>
      <w:r w:rsidRPr="00145AC3">
        <w:rPr>
          <w:b/>
        </w:rPr>
        <w:t>ПДС</w:t>
      </w:r>
      <w:r w:rsidRPr="00145AC3">
        <w:t xml:space="preserve">). Здесь тоже россыпь аргументов за отказ от вклада. Вам расскажут, что в </w:t>
      </w:r>
      <w:r w:rsidRPr="00145AC3">
        <w:rPr>
          <w:b/>
        </w:rPr>
        <w:t>ПДС</w:t>
      </w:r>
      <w:r w:rsidRPr="00145AC3">
        <w:t xml:space="preserve"> вклад застрахован, вы получаете большие проценты, чем от вклада, за счет государства.</w:t>
      </w:r>
    </w:p>
    <w:p w14:paraId="2AAF702C" w14:textId="77777777" w:rsidR="00810FDD" w:rsidRPr="00145AC3" w:rsidRDefault="00810FDD" w:rsidP="00810FDD">
      <w:r w:rsidRPr="00145AC3">
        <w:t xml:space="preserve">Но при этом не станут освещать очень существенные моменты. Во-первых, это не вклад: вы должны ежемесячно перечислять в </w:t>
      </w:r>
      <w:r w:rsidRPr="00145AC3">
        <w:rPr>
          <w:b/>
        </w:rPr>
        <w:t>негосударственный пенсионный фонд</w:t>
      </w:r>
      <w:r w:rsidRPr="00145AC3">
        <w:t xml:space="preserve"> определенную сумму (будут рассказывать о сумме в 3 тысячи); государство к этой сумме добавит свои 3 тысячи, то есть вы сразу становитесь «счастливым обладателем» 100-процентной доходности - вам обязательно акцентируют внимание на том, что «такой доходности нет ни у кого».</w:t>
      </w:r>
    </w:p>
    <w:p w14:paraId="276F0162" w14:textId="77777777" w:rsidR="00810FDD" w:rsidRPr="00145AC3" w:rsidRDefault="00810FDD" w:rsidP="00810FDD">
      <w:r w:rsidRPr="00145AC3">
        <w:t>Во-вторых, деньги станут доступны только через 15 лет или в случае серьезных заболеваний (список утверждается Правительством РФ).</w:t>
      </w:r>
    </w:p>
    <w:p w14:paraId="6894D0D2" w14:textId="77777777" w:rsidR="00810FDD" w:rsidRPr="00145AC3" w:rsidRDefault="00810FDD" w:rsidP="00810FDD">
      <w:r w:rsidRPr="00145AC3">
        <w:t>- Также клиентам частенько предлагают вместо депозита вложения в ПИФы...</w:t>
      </w:r>
    </w:p>
    <w:p w14:paraId="301C0409" w14:textId="77777777" w:rsidR="00810FDD" w:rsidRPr="00145AC3" w:rsidRDefault="00810FDD" w:rsidP="00810FDD">
      <w:r w:rsidRPr="00145AC3">
        <w:t>- Да, их также выдают за безопасную инвестицию с высоким доходом. В действительности паевые инвестиционные фонды - такой механизм, когда вы доверяете управляющей компании вкладывать ваши средства в акции и ценные бумаги. Законодательно получение дохода от инвестиций не гарантировано, это исключительно риски инвестора, то есть ваши личные. И по итогу года вы можете остаться с носом, без денег вообще. Хотя до этого момента вам будут показывать красивые слайды об успешности профессиональной команды, занимающейся ценными бумагами.</w:t>
      </w:r>
    </w:p>
    <w:p w14:paraId="3DD3931A" w14:textId="77777777" w:rsidR="00810FDD" w:rsidRPr="00145AC3" w:rsidRDefault="00810FDD" w:rsidP="00810FDD">
      <w:r w:rsidRPr="00145AC3">
        <w:t>«Услуги» на все случаи жизни</w:t>
      </w:r>
    </w:p>
    <w:p w14:paraId="78BF315F" w14:textId="77777777" w:rsidR="00810FDD" w:rsidRPr="00145AC3" w:rsidRDefault="00810FDD" w:rsidP="00810FDD">
      <w:r w:rsidRPr="00145AC3">
        <w:t>Профессор Сафонов перечислил и другие ненужные услуги, которые могут подстерегать пенсионеров при общении с представителями финансовых организаций.</w:t>
      </w:r>
    </w:p>
    <w:p w14:paraId="59D5FD0D" w14:textId="77777777" w:rsidR="00810FDD" w:rsidRPr="00145AC3" w:rsidRDefault="00810FDD" w:rsidP="00810FDD">
      <w:r w:rsidRPr="00145AC3">
        <w:t>Подключение платных смс. Мы все пользуемся банковскими картами, но при их открытии банки часто предлагают дополнительные и чувствительные для кошелька пенсионеров услуги. В этом ряду находится подключение уведомлений о движении средств по счету.</w:t>
      </w:r>
    </w:p>
    <w:p w14:paraId="0159B92A" w14:textId="77777777" w:rsidR="00810FDD" w:rsidRPr="00145AC3" w:rsidRDefault="00810FDD" w:rsidP="00810FDD">
      <w:r w:rsidRPr="00145AC3">
        <w:t>Эта услуга платная, ее стоимость варьируется от 99 до 150 рублей в месяц. Сразу заметить непредвиденные расходы бывает сложно, поскольку первый месяц, как правило, проходит бесплатно, поэтому клиент даже не сразу обнаруживает банковский оброк. Если нет задачи контролировать расходы, то надо не просто попросить ее не подключать, а проверить все в приложении банка. Если не знаете как, обратитесь к родственникам или хорошим знакомым. В банковском приложении необходимо снять галочку про платные смс.</w:t>
      </w:r>
    </w:p>
    <w:p w14:paraId="6A2120C6" w14:textId="77777777" w:rsidR="00810FDD" w:rsidRPr="00145AC3" w:rsidRDefault="00810FDD" w:rsidP="00810FDD">
      <w:r w:rsidRPr="00145AC3">
        <w:t xml:space="preserve">Страхование дебетовой карты или счета. Клиентам старших возрастов служащие банка часто предлагают застраховать обычную дебетовую карту или счет для защиты от мошенников. Сумма, может, и невелика для такого благородного дела - 500-2000 </w:t>
      </w:r>
      <w:r w:rsidRPr="00145AC3">
        <w:lastRenderedPageBreak/>
        <w:t>рублей в год. Однако загвоздка в том, что страховка не покрывает случаи телефонного мошенничества, при котором обманутый человек сам сообщает данные по своей карте или счету. Банк не признает подобное событие страховым, и клиент останется с ненужной ему страховкой и без денег. Поэтому лучший способ застраховаться - бросить трубку при первых же словах «я из банка», «я из полиции», «я из ФСБ».</w:t>
      </w:r>
    </w:p>
    <w:p w14:paraId="13F345B1" w14:textId="77777777" w:rsidR="00810FDD" w:rsidRPr="00145AC3" w:rsidRDefault="00810FDD" w:rsidP="00810FDD">
      <w:r w:rsidRPr="00145AC3">
        <w:t>Оформление кредитных карт вместо дебетовых. Еще один способ пополнить доход менеджера за счет введения в заблуждение пенсионера - предложить ему открыть вместо дебетовой карты кредитную. Дебетовая карта позволяет нам пользоваться своими деньгами (получать переводы и расходовать их на оплату товаров и услуг), а кредитная предполагает покупку товаров и услуг за счет заемных средств у банка. Итак, кредитная карта - это, по сути, одобренный вам банковский кредит, за пользование которым придется заплатить проценты. Особенно дорого встанет, если вы превысили период возврата кредита в оговоренные договором сроки.</w:t>
      </w:r>
    </w:p>
    <w:p w14:paraId="76C55C9B" w14:textId="77777777" w:rsidR="00810FDD" w:rsidRPr="00145AC3" w:rsidRDefault="00810FDD" w:rsidP="00810FDD">
      <w:r w:rsidRPr="00145AC3">
        <w:t>Менеджер обычно приводит аргументы: «проценты не начислят, если не тратить лимит»; «два продукта в одном, и пенсию можете получать на карту, а до пенсии, при нехватке денег, воспользуетесь бесплатными средствами банка». Помните, банк не работает себе в убыток, он зарабатывает деньги на услугах.</w:t>
      </w:r>
    </w:p>
    <w:p w14:paraId="0C7EA730" w14:textId="77777777" w:rsidR="00810FDD" w:rsidRPr="00145AC3" w:rsidRDefault="00810FDD" w:rsidP="00810FDD">
      <w:r w:rsidRPr="00145AC3">
        <w:t>«Бесплатный» кешбэк. Многие видели рекламу: оформим кредитную карточку с кешбэком на все товары и услуги. Здорово! Но проверить рекламное обещание обязательно надо. Зачастую за обещанием стоит уловка: чтобы получать кешбэк бесплатно, надо тратить в месяц более 10 тысяч рублей и иметь неснижаемый остаток по карте. Не выполнил условия - будешь платить банку за такую опцию от 100 до 300 рублей в месяц.</w:t>
      </w:r>
    </w:p>
    <w:p w14:paraId="71E0A018" w14:textId="77777777" w:rsidR="00810FDD" w:rsidRPr="00145AC3" w:rsidRDefault="00810FDD" w:rsidP="00810FDD">
      <w:r w:rsidRPr="00145AC3">
        <w:t>Ну и, наконец, профессор Сафонов дал некоторые рекомендации, что делать, если банк пытается навязать дополнительные услуги:</w:t>
      </w:r>
    </w:p>
    <w:p w14:paraId="516AB9BF" w14:textId="77777777" w:rsidR="00810FDD" w:rsidRPr="00145AC3" w:rsidRDefault="00810FDD" w:rsidP="00810FDD">
      <w:r w:rsidRPr="00145AC3">
        <w:t>Требовать документального подтверждения. Нужно попросить в письменном виде требования банка.</w:t>
      </w:r>
    </w:p>
    <w:p w14:paraId="0664A623" w14:textId="77777777" w:rsidR="00810FDD" w:rsidRPr="00145AC3" w:rsidRDefault="00810FDD" w:rsidP="00810FDD">
      <w:r w:rsidRPr="00145AC3">
        <w:t>Изучить условия договора банковского обслуживания. Банки обязаны информировать клиентов обо всех предлагаемых услугах и связанных с ними расходах.</w:t>
      </w:r>
    </w:p>
    <w:p w14:paraId="5E4646B5" w14:textId="77777777" w:rsidR="00810FDD" w:rsidRPr="00145AC3" w:rsidRDefault="00810FDD" w:rsidP="00810FDD">
      <w:r w:rsidRPr="00145AC3">
        <w:t>Настаивать на отказе от дополнительных услуг. Можно сообщить сотруднику банка, что услуга не подходит и нежелательна.</w:t>
      </w:r>
    </w:p>
    <w:p w14:paraId="49137E39" w14:textId="77777777" w:rsidR="00810FDD" w:rsidRPr="00145AC3" w:rsidRDefault="00810FDD" w:rsidP="00810FDD">
      <w:r w:rsidRPr="00145AC3">
        <w:t>Фиксировать процесс. Если сотрудник продолжает настаивать, нужно записать разговор, имя сотрудника и пункты договора.</w:t>
      </w:r>
    </w:p>
    <w:p w14:paraId="0BDE1CD6" w14:textId="77777777" w:rsidR="00810FDD" w:rsidRPr="00145AC3" w:rsidRDefault="00810FDD" w:rsidP="00810FDD">
      <w:r w:rsidRPr="00145AC3">
        <w:t>Обратиться в другое отделение. Возможно, там не будут навязывать услуги.</w:t>
      </w:r>
    </w:p>
    <w:p w14:paraId="63050632" w14:textId="77777777" w:rsidR="00810FDD" w:rsidRPr="00145AC3" w:rsidRDefault="00810FDD" w:rsidP="00810FDD">
      <w:r w:rsidRPr="00145AC3">
        <w:t>Направить жалобу регулятору. Можно сделать это онлайн через специальную форму на сайте Банка России или отправить заказным письмом.</w:t>
      </w:r>
    </w:p>
    <w:p w14:paraId="52CB9ECE" w14:textId="77777777" w:rsidR="00810FDD" w:rsidRPr="00145AC3" w:rsidRDefault="00810FDD" w:rsidP="00810FDD">
      <w:r w:rsidRPr="00145AC3">
        <w:t>И самое главное: у вас всегда есть время на раздумье и совет с близкими людьми. Возьмите договор с собой домой, прежде чем подписывать, и в спокойной обстановке, без внешнего давления сотрудников банка почитайте, а потом еще и посоветуйтесь с теми, кому доверяете.</w:t>
      </w:r>
    </w:p>
    <w:p w14:paraId="13B023F3" w14:textId="7A8618C2" w:rsidR="00AC0A67" w:rsidRPr="00145AC3" w:rsidRDefault="00810FDD" w:rsidP="00AC0A67">
      <w:hyperlink r:id="rId16" w:history="1">
        <w:r w:rsidRPr="00145AC3">
          <w:rPr>
            <w:rStyle w:val="a3"/>
          </w:rPr>
          <w:t>https://www.mk.ru/economics/2025/07/23/professor-safonov-rasskazal-kak-uberechsya-ot-navyazyvaemykh-bankami-uslug.html</w:t>
        </w:r>
      </w:hyperlink>
    </w:p>
    <w:p w14:paraId="675FCB29" w14:textId="77777777" w:rsidR="00111D7C" w:rsidRPr="00145AC3" w:rsidRDefault="00111D7C" w:rsidP="00111D7C">
      <w:pPr>
        <w:pStyle w:val="10"/>
      </w:pPr>
      <w:bookmarkStart w:id="63" w:name="_Toc165991074"/>
      <w:bookmarkStart w:id="64" w:name="_Toc204237439"/>
      <w:r w:rsidRPr="00145AC3">
        <w:lastRenderedPageBreak/>
        <w:t>Новости развития системы обязательного пенсионного страхования и страховой пенсии</w:t>
      </w:r>
      <w:bookmarkEnd w:id="32"/>
      <w:bookmarkEnd w:id="33"/>
      <w:bookmarkEnd w:id="34"/>
      <w:bookmarkEnd w:id="63"/>
      <w:bookmarkEnd w:id="64"/>
    </w:p>
    <w:p w14:paraId="6101D256" w14:textId="77777777" w:rsidR="002E6350" w:rsidRPr="00145AC3" w:rsidRDefault="002E6350" w:rsidP="002E6350">
      <w:pPr>
        <w:pStyle w:val="2"/>
      </w:pPr>
      <w:bookmarkStart w:id="65" w:name="a6"/>
      <w:bookmarkStart w:id="66" w:name="_Toc204237440"/>
      <w:bookmarkEnd w:id="65"/>
      <w:r w:rsidRPr="00145AC3">
        <w:t>Московский Комсомолец, 23.07.2025, Средний размер пенсии в России составит 25 тысяч рублей к 2026 году</w:t>
      </w:r>
      <w:bookmarkEnd w:id="66"/>
    </w:p>
    <w:p w14:paraId="1DEF2368" w14:textId="77777777" w:rsidR="002E6350" w:rsidRPr="00145AC3" w:rsidRDefault="002E6350" w:rsidP="00BC2820">
      <w:pPr>
        <w:pStyle w:val="3"/>
      </w:pPr>
      <w:bookmarkStart w:id="67" w:name="_Toc204237441"/>
      <w:r w:rsidRPr="00145AC3">
        <w:t>К 2026 году средний размер пенсий по старости в России составит около 25 тысяч рублей. Такой прогноз озвучила сенатор и эксперт Агентства стратегических инициатив Ольга Епифанова. Она отметила, что в 2025 году численность пенсионеров снизится до 40,9 млн человек, что на 208 тысяч меньше, чем в 2024 году. Это связано с переходным периодом пенсионной реформы - в 2025 году основная масса граждан не выйдет на пенсию по старости.</w:t>
      </w:r>
      <w:bookmarkEnd w:id="67"/>
    </w:p>
    <w:p w14:paraId="7A2E116A" w14:textId="77777777" w:rsidR="002E6350" w:rsidRPr="00145AC3" w:rsidRDefault="002E6350" w:rsidP="002E6350">
      <w:r w:rsidRPr="00145AC3">
        <w:t>В 2026 году пенсионное обеспечение получат женщины 1967 года рождения (59 лет) и мужчины 1962 года рождения (64 года), что увеличит количество пенсионеров и усилит нагрузку на бюджет. Для этого уже запланирована двойная индексация пенсий и принятие мер для покрытия возросших расходов, возможно, с выделением дополнительных средств.</w:t>
      </w:r>
    </w:p>
    <w:p w14:paraId="545EF808" w14:textId="77777777" w:rsidR="002E6350" w:rsidRPr="00145AC3" w:rsidRDefault="002E6350" w:rsidP="002E6350">
      <w:r w:rsidRPr="00145AC3">
        <w:t>Также важным условием для получения страховой пенсии будет наличие не менее 15 лет трудового стажа и минимум 30 индивидуальных пенсионных коэффициентов (ИПК).</w:t>
      </w:r>
    </w:p>
    <w:p w14:paraId="5A5E33BB" w14:textId="77777777" w:rsidR="002E6350" w:rsidRPr="00145AC3" w:rsidRDefault="002E6350" w:rsidP="002E6350">
      <w:hyperlink r:id="rId17" w:history="1">
        <w:r w:rsidRPr="00145AC3">
          <w:rPr>
            <w:rStyle w:val="a3"/>
          </w:rPr>
          <w:t>https://mk.ru/social/2025/07/23/sredniy-razmer-pensii-v-rossii-sostavit-25-tysyach-rubley-k-2026-godu.html</w:t>
        </w:r>
      </w:hyperlink>
      <w:r w:rsidRPr="00145AC3">
        <w:t xml:space="preserve"> </w:t>
      </w:r>
    </w:p>
    <w:p w14:paraId="6AF36B31" w14:textId="77777777" w:rsidR="009C490E" w:rsidRPr="00145AC3" w:rsidRDefault="009C490E" w:rsidP="009C490E">
      <w:pPr>
        <w:pStyle w:val="2"/>
      </w:pPr>
      <w:bookmarkStart w:id="68" w:name="_Toc204237442"/>
      <w:r w:rsidRPr="00145AC3">
        <w:t>Российская газета, 23.07.2025, Матерей-героинь приравняют по льготам к Героям России и Героям Труда</w:t>
      </w:r>
      <w:bookmarkEnd w:id="68"/>
    </w:p>
    <w:p w14:paraId="176423F9" w14:textId="77777777" w:rsidR="009C490E" w:rsidRPr="00145AC3" w:rsidRDefault="009C490E" w:rsidP="00BC2820">
      <w:pPr>
        <w:pStyle w:val="3"/>
      </w:pPr>
      <w:bookmarkStart w:id="69" w:name="_Toc204237443"/>
      <w:r w:rsidRPr="00145AC3">
        <w:t>Женщины, имеющие звание «Мать-героиня» и воспитывающие десять и более детей, могут получить такие же льготы, как Герои России и Герои Труда. Такой законопроект приняла Госдума в первом чтении.</w:t>
      </w:r>
      <w:bookmarkEnd w:id="69"/>
    </w:p>
    <w:p w14:paraId="77C4D3F5" w14:textId="77777777" w:rsidR="009C490E" w:rsidRPr="00145AC3" w:rsidRDefault="009C490E" w:rsidP="009C490E">
      <w:r w:rsidRPr="00145AC3">
        <w:t>Согласно новому законопроекту, для женщин, которым присвоено звание «Мать-героиня», будут введены льготы:</w:t>
      </w:r>
    </w:p>
    <w:p w14:paraId="5504494D" w14:textId="77777777" w:rsidR="009C490E" w:rsidRPr="00145AC3" w:rsidRDefault="009C490E" w:rsidP="009C490E">
      <w:r w:rsidRPr="00145AC3">
        <w:t>•</w:t>
      </w:r>
      <w:r w:rsidRPr="00145AC3">
        <w:tab/>
        <w:t xml:space="preserve"> внеочередное оказание медицинской помощи,</w:t>
      </w:r>
    </w:p>
    <w:p w14:paraId="207CED03" w14:textId="77777777" w:rsidR="009C490E" w:rsidRPr="00145AC3" w:rsidRDefault="009C490E" w:rsidP="009C490E">
      <w:r w:rsidRPr="00145AC3">
        <w:t>•</w:t>
      </w:r>
      <w:r w:rsidRPr="00145AC3">
        <w:tab/>
        <w:t xml:space="preserve"> освобождение от оплаты жилья и коммунальных услуг,</w:t>
      </w:r>
    </w:p>
    <w:p w14:paraId="739D3DFD" w14:textId="77777777" w:rsidR="009C490E" w:rsidRPr="00145AC3" w:rsidRDefault="009C490E" w:rsidP="009C490E">
      <w:r w:rsidRPr="00145AC3">
        <w:t>•</w:t>
      </w:r>
      <w:r w:rsidRPr="00145AC3">
        <w:tab/>
        <w:t xml:space="preserve"> дополнительные возможности для трудоустройства и бесплатного профессионального обучения или их переобучения,</w:t>
      </w:r>
    </w:p>
    <w:p w14:paraId="72601210" w14:textId="77777777" w:rsidR="009C490E" w:rsidRPr="00145AC3" w:rsidRDefault="009C490E" w:rsidP="009C490E">
      <w:r w:rsidRPr="00145AC3">
        <w:t>•</w:t>
      </w:r>
      <w:r w:rsidRPr="00145AC3">
        <w:tab/>
        <w:t xml:space="preserve"> бесплатное предоставление земельного участка,</w:t>
      </w:r>
    </w:p>
    <w:p w14:paraId="6AA1D317" w14:textId="77777777" w:rsidR="009C490E" w:rsidRPr="00145AC3" w:rsidRDefault="009C490E" w:rsidP="009C490E">
      <w:r w:rsidRPr="00145AC3">
        <w:t>•</w:t>
      </w:r>
      <w:r w:rsidRPr="00145AC3">
        <w:tab/>
        <w:t xml:space="preserve"> первоочередное получение стройматериалов для жилья,</w:t>
      </w:r>
    </w:p>
    <w:p w14:paraId="5D2C0D1E" w14:textId="77777777" w:rsidR="009C490E" w:rsidRPr="00145AC3" w:rsidRDefault="009C490E" w:rsidP="009C490E">
      <w:r w:rsidRPr="00145AC3">
        <w:t>•</w:t>
      </w:r>
      <w:r w:rsidRPr="00145AC3">
        <w:tab/>
        <w:t xml:space="preserve"> внеочередная покупка билетов на все виды транспорта,</w:t>
      </w:r>
    </w:p>
    <w:p w14:paraId="7E002A16" w14:textId="77777777" w:rsidR="009C490E" w:rsidRPr="00145AC3" w:rsidRDefault="009C490E" w:rsidP="009C490E">
      <w:r w:rsidRPr="00145AC3">
        <w:t>•</w:t>
      </w:r>
      <w:r w:rsidRPr="00145AC3">
        <w:tab/>
        <w:t xml:space="preserve"> обеспечение путевками в санатории.</w:t>
      </w:r>
    </w:p>
    <w:p w14:paraId="675B874D" w14:textId="77777777" w:rsidR="009C490E" w:rsidRPr="00145AC3" w:rsidRDefault="009C490E" w:rsidP="009C490E">
      <w:r w:rsidRPr="00145AC3">
        <w:lastRenderedPageBreak/>
        <w:t>Кроме того, матери-героини получат право на ежемесячную денежную выплату взамен льгот в размере более 72 тыс. рублей. Оформить выплату можно будет через портал «Госуслуги», она будет индексироваться каждый год 1 февраля с учетом инфляции. Регионы смогут устанавливать дополнительные меры поддержки за счет своих бюджетов.</w:t>
      </w:r>
    </w:p>
    <w:p w14:paraId="3D6271CF" w14:textId="77777777" w:rsidR="009C490E" w:rsidRPr="00145AC3" w:rsidRDefault="009C490E" w:rsidP="009C490E">
      <w:r w:rsidRPr="00145AC3">
        <w:t>«Многодетные семьи - настоящее и будущее нашей страны, необходимо создавать все условия для их поддержки. Воспитание детей - огромный труд, поэтому важно укреплять социальную защиту женщин с таким высоким званием. Системный подход к решению этих вопросов способствует повышению качества жизни. Рассмотрим инициативу в приоритетном порядке», - прокомментировал председатель Госдумы Вячеслав Володин.</w:t>
      </w:r>
    </w:p>
    <w:p w14:paraId="04B4EE11" w14:textId="77777777" w:rsidR="009C490E" w:rsidRPr="00145AC3" w:rsidRDefault="009C490E" w:rsidP="009C490E">
      <w:r w:rsidRPr="00145AC3">
        <w:t>Член Комитета ГД по бюджету и налогам Никита Чаплин отметил в комментарии «РГ», что нередко матери-героини сталкиваются с финансовыми трудностями, особенно в пенсионном возрасте, и ежемесячная выплата и льготы помогут им достойно жить. «Отдельно важно право на бесплатное обучение - оно даст возможность освоить новую профессию, если женщина решит вернуться на рынок труда», - заметил он.</w:t>
      </w:r>
    </w:p>
    <w:p w14:paraId="2C1DA9D0" w14:textId="77777777" w:rsidR="009C490E" w:rsidRPr="00145AC3" w:rsidRDefault="009C490E" w:rsidP="009C490E">
      <w:r w:rsidRPr="00145AC3">
        <w:t>Парламентарий также обратил внимание на другие нормы - снимаются ограничения по учету периода ухода за детьми до полутора лет в страховом стаже,что повысит пенсии многодетным матерям. А региональные доплаты позволят учесть местные особенности, например, в районах Крайнего Севера, отметил депутат.</w:t>
      </w:r>
    </w:p>
    <w:p w14:paraId="09086DC7" w14:textId="77777777" w:rsidR="009C490E" w:rsidRPr="00145AC3" w:rsidRDefault="009C490E" w:rsidP="009C490E">
      <w:r w:rsidRPr="00145AC3">
        <w:t>Член комитета Госдумы по малому и среднему предпринимательству Алексей Говырин пояснил, что если женщина выберет вместо льгот альтернативу в виде денежной выплаты в текущем размере 72 403,79 рублей, то она все равно сохранит права на определенные натуральные меры поддержки, такие как приоритетное право на получение медицинской помощи, обеспечение путевками и преимущественное предоставление билетов на все виды транспорта.</w:t>
      </w:r>
    </w:p>
    <w:p w14:paraId="23681D46" w14:textId="77777777" w:rsidR="009C490E" w:rsidRPr="00145AC3" w:rsidRDefault="009C490E" w:rsidP="009C490E">
      <w:r w:rsidRPr="00145AC3">
        <w:t>«Расширение социальных гарантий распространяется и на сопровождающих лиц, что позволяет учитывать потребности семьи в целом, а не только самой матери», - заявил Говырин.</w:t>
      </w:r>
    </w:p>
    <w:p w14:paraId="6C37BFD3" w14:textId="77777777" w:rsidR="009C490E" w:rsidRPr="00145AC3" w:rsidRDefault="009C490E" w:rsidP="009C490E">
      <w:r w:rsidRPr="00145AC3">
        <w:t>Кроме того, поддержан еще один законопроект, который вносит изменения в законодательство о пенсиях и дополнительном материальном обеспечении. «Он закрепляет право на получение ежемесячной надбавки за звание «Мать-героиня» с 1 января 2025 года при условии подачи заявления не позднее чем через шесть месяцев после вступления закона в силу», - отметил также депутат.</w:t>
      </w:r>
    </w:p>
    <w:p w14:paraId="31C6E0BD" w14:textId="77777777" w:rsidR="009C490E" w:rsidRPr="00145AC3" w:rsidRDefault="009C490E" w:rsidP="009C490E">
      <w:r w:rsidRPr="00145AC3">
        <w:t>Что касается срока вступления - с 1 января 2026 года - то он предоставит органам исполнительной власти время для подготовки подзаконных актов, добавил парламентарий.</w:t>
      </w:r>
    </w:p>
    <w:p w14:paraId="35A87978" w14:textId="77777777" w:rsidR="009C490E" w:rsidRPr="00145AC3" w:rsidRDefault="009C490E" w:rsidP="009C490E">
      <w:hyperlink r:id="rId18" w:history="1">
        <w:r w:rsidRPr="00145AC3">
          <w:rPr>
            <w:rStyle w:val="a3"/>
          </w:rPr>
          <w:t>https://rg.ru/2025/07/23/materej-geroin-priravniaiut-po-lgotam-k-geroiam-rossii-i-geroiam-truda.html</w:t>
        </w:r>
      </w:hyperlink>
      <w:r w:rsidRPr="00145AC3">
        <w:t xml:space="preserve"> </w:t>
      </w:r>
    </w:p>
    <w:p w14:paraId="1B48BD06" w14:textId="77777777" w:rsidR="009C490E" w:rsidRPr="00145AC3" w:rsidRDefault="009C490E" w:rsidP="009C490E">
      <w:pPr>
        <w:pStyle w:val="2"/>
      </w:pPr>
      <w:bookmarkStart w:id="70" w:name="_Toc204237444"/>
      <w:r w:rsidRPr="00145AC3">
        <w:lastRenderedPageBreak/>
        <w:t>Парламентская газета, 23.07.2025, Матери-героини получат ежемесячную выплату в размере свыше 70 тысяч рублей</w:t>
      </w:r>
      <w:bookmarkEnd w:id="70"/>
    </w:p>
    <w:p w14:paraId="50884D25" w14:textId="77777777" w:rsidR="009C490E" w:rsidRPr="00145AC3" w:rsidRDefault="009C490E" w:rsidP="00BC2820">
      <w:pPr>
        <w:pStyle w:val="3"/>
      </w:pPr>
      <w:bookmarkStart w:id="71" w:name="_Toc204237445"/>
      <w:r w:rsidRPr="00145AC3">
        <w:t>Звание «Мать-героиня» присваивают женщинам, родившим и вырастившим десять и более детей. Мамы будут получать социальные гарантии, предусмотренные для Героев России и Героев Труда. Например, им будут положены бесплатные земельные участки, путевки в санатории, лекарственное обеспечение, бесплатная стоматология с протезированием. Взамен льгот женщины смогут выбрать ежемесячную выплату в размере более 70 тысяч рублей, при этом часть преференций за ними сохранят. Также им будет положена надбавка к пенсии. Соответствующие законопроекты Госдума приняла в первом чтении на пленарном заседании 23 июля.</w:t>
      </w:r>
      <w:bookmarkEnd w:id="71"/>
    </w:p>
    <w:p w14:paraId="1804669A" w14:textId="77777777" w:rsidR="009C490E" w:rsidRPr="00145AC3" w:rsidRDefault="009C490E" w:rsidP="009C490E">
      <w:r w:rsidRPr="00145AC3">
        <w:t>Подвиг и огромный труд</w:t>
      </w:r>
    </w:p>
    <w:p w14:paraId="7BE0D378" w14:textId="77777777" w:rsidR="009C490E" w:rsidRPr="00145AC3" w:rsidRDefault="009C490E" w:rsidP="009C490E">
      <w:r w:rsidRPr="00145AC3">
        <w:t>Проекты законов разработаны во исполнение поручения президента, сказал на пленарном заседании статс-секретарь - замминистра труда и социальной защиты Андрей Пудов.</w:t>
      </w:r>
    </w:p>
    <w:p w14:paraId="7B1DA544" w14:textId="77777777" w:rsidR="009C490E" w:rsidRPr="00145AC3" w:rsidRDefault="009C490E" w:rsidP="009C490E">
      <w:r w:rsidRPr="00145AC3">
        <w:t xml:space="preserve">Первый законопроект гарантирует женщинам со званием «Мать-героиня»: </w:t>
      </w:r>
    </w:p>
    <w:p w14:paraId="3B5A1984" w14:textId="77777777" w:rsidR="009C490E" w:rsidRPr="00145AC3" w:rsidRDefault="009C490E" w:rsidP="009C490E">
      <w:r w:rsidRPr="00145AC3">
        <w:t>•</w:t>
      </w:r>
      <w:r w:rsidRPr="00145AC3">
        <w:tab/>
        <w:t xml:space="preserve">право на внеочередное медицинское обслуживание, </w:t>
      </w:r>
    </w:p>
    <w:p w14:paraId="0A91A184" w14:textId="77777777" w:rsidR="009C490E" w:rsidRPr="00145AC3" w:rsidRDefault="009C490E" w:rsidP="009C490E">
      <w:r w:rsidRPr="00145AC3">
        <w:t>•</w:t>
      </w:r>
      <w:r w:rsidRPr="00145AC3">
        <w:tab/>
        <w:t xml:space="preserve">полное освобождение от оплаты жилищно-коммунальных услуг, </w:t>
      </w:r>
    </w:p>
    <w:p w14:paraId="0FEE0026" w14:textId="77777777" w:rsidR="009C490E" w:rsidRPr="00145AC3" w:rsidRDefault="009C490E" w:rsidP="009C490E">
      <w:r w:rsidRPr="00145AC3">
        <w:t>•</w:t>
      </w:r>
      <w:r w:rsidRPr="00145AC3">
        <w:tab/>
        <w:t xml:space="preserve">санаторно-курортное обеспечение один раз в год, </w:t>
      </w:r>
    </w:p>
    <w:p w14:paraId="38887850" w14:textId="77777777" w:rsidR="009C490E" w:rsidRPr="00145AC3" w:rsidRDefault="009C490E" w:rsidP="009C490E">
      <w:r w:rsidRPr="00145AC3">
        <w:t>•</w:t>
      </w:r>
      <w:r w:rsidRPr="00145AC3">
        <w:tab/>
        <w:t xml:space="preserve">бесплатное предоставление земельных участков в собственность, </w:t>
      </w:r>
    </w:p>
    <w:p w14:paraId="667C6BFA" w14:textId="77777777" w:rsidR="009C490E" w:rsidRPr="00145AC3" w:rsidRDefault="009C490E" w:rsidP="009C490E">
      <w:r w:rsidRPr="00145AC3">
        <w:t>•</w:t>
      </w:r>
      <w:r w:rsidRPr="00145AC3">
        <w:tab/>
        <w:t xml:space="preserve">первоочередное обеспечение строительными материалами и другие льготы. </w:t>
      </w:r>
    </w:p>
    <w:p w14:paraId="4E474AA2" w14:textId="77777777" w:rsidR="009C490E" w:rsidRPr="00145AC3" w:rsidRDefault="009C490E" w:rsidP="009C490E">
      <w:r w:rsidRPr="00145AC3">
        <w:t>Вместо льгот женщины смогут выбрать ежемесячную выплату в размере 72 403 рублей с последующей индексацией. При этом они сохранят за собой право на получение части преференций. Оформить выплату можно будет через портал «Госуслуги».</w:t>
      </w:r>
    </w:p>
    <w:p w14:paraId="20070983" w14:textId="77777777" w:rsidR="009C490E" w:rsidRPr="00145AC3" w:rsidRDefault="009C490E" w:rsidP="009C490E">
      <w:r w:rsidRPr="00145AC3">
        <w:t>Также для мам предусмотрены дополнительные возможности трудоустройства и бесплатное профессиональное обучение.</w:t>
      </w:r>
    </w:p>
    <w:p w14:paraId="4904A634" w14:textId="77777777" w:rsidR="009C490E" w:rsidRPr="00145AC3" w:rsidRDefault="009C490E" w:rsidP="009C490E">
      <w:r w:rsidRPr="00145AC3">
        <w:t>Матери-героини будут получать дополнительное ежемесячное пособие в размере 36,5 тысячи рублей одновременно с пенсионными выплатами.</w:t>
      </w:r>
    </w:p>
    <w:p w14:paraId="5268FAE5" w14:textId="77777777" w:rsidR="009C490E" w:rsidRPr="00145AC3" w:rsidRDefault="009C490E" w:rsidP="009C490E">
      <w:r w:rsidRPr="00145AC3">
        <w:t>Второй законопроект позволяет ввести дополнительные выплаты и устранить ограничения, связанные с учетом в страховом стаже периодов ухода за ребенком в возрасте до 1,5 лет.</w:t>
      </w:r>
    </w:p>
    <w:p w14:paraId="206E1383" w14:textId="77777777" w:rsidR="009C490E" w:rsidRPr="00145AC3" w:rsidRDefault="009C490E" w:rsidP="009C490E">
      <w:r w:rsidRPr="00145AC3">
        <w:t>«Почему это решение инициировал Владимир Владимирович Путин? Потому что он как раз понимает, что рождение десяти детей, воспитание десяти детей - это подвиг и огромный труд. А до него не понимали предшественники, - отметил председатель Госдумы Вячеслав Володин. - И когда мы говорим: «А почему вот сейчас в Думе мы это решение принимаем?» И Дума разная была, и да, голоса звучали. Но для того, чтобы выйти на решение, нужно время, чтобы здоровые предложения обрели поддержку. И это надо учитывать. Поэтому по совокупности всех этих факторов и выходит, что мы сейчас принимаем это решение, а не раньше».</w:t>
      </w:r>
    </w:p>
    <w:p w14:paraId="39EF46C8" w14:textId="77777777" w:rsidR="009C490E" w:rsidRPr="00145AC3" w:rsidRDefault="009C490E" w:rsidP="009C490E">
      <w:r w:rsidRPr="00145AC3">
        <w:t>Героини нашего времени</w:t>
      </w:r>
    </w:p>
    <w:p w14:paraId="2B7B375B" w14:textId="77777777" w:rsidR="009C490E" w:rsidRPr="00145AC3" w:rsidRDefault="009C490E" w:rsidP="009C490E">
      <w:r w:rsidRPr="00145AC3">
        <w:lastRenderedPageBreak/>
        <w:t>Звание «Мать-героиня» сейчас имеют 120 женщин.</w:t>
      </w:r>
    </w:p>
    <w:p w14:paraId="31076996" w14:textId="77777777" w:rsidR="009C490E" w:rsidRPr="00145AC3" w:rsidRDefault="009C490E" w:rsidP="009C490E">
      <w:r w:rsidRPr="00145AC3">
        <w:t>Воспитать десять и более детей - настоящий подвиг, сравнимый с выдающимися профессиональными достижениями, указал первый зампредседателя Комитета Госдумы по региональной политике и местному самоуправлению Геннадий Панин. По мнению депутата, «Герой Труда - это не только про станки и стройки, это про ежедневный многолетний труд воспитания достойных граждан страны».</w:t>
      </w:r>
    </w:p>
    <w:p w14:paraId="046A7CEF" w14:textId="77777777" w:rsidR="009C490E" w:rsidRPr="00145AC3" w:rsidRDefault="009C490E" w:rsidP="009C490E">
      <w:r w:rsidRPr="00145AC3">
        <w:t>Член Комитета Госдумы по малому и среднему предпринимательству Алексей Говырин подчеркнул, что «Мать-героиня» теперь - звание, влекущее за собой четко очерченный перечень прав и материального обеспечения.</w:t>
      </w:r>
    </w:p>
    <w:p w14:paraId="04477D59" w14:textId="77777777" w:rsidR="009C490E" w:rsidRPr="00145AC3" w:rsidRDefault="009C490E" w:rsidP="009C490E">
      <w:r w:rsidRPr="00145AC3">
        <w:t>«Сегодня законопроекты прошли первое чтение и получили поддержку профильных комитетов. В случае принятия законов далее фактическое вступление в силу запланировано с 1 января 2026 года, что даст органам исполнительной власти время на подготовку подзаконных актов и нормативных механизмов. Помимо федеральных положений, субъектам предоставлено право вводить дополнительные меры поддержки из собственных бюджетов», - сказал парламентарий.</w:t>
      </w:r>
    </w:p>
    <w:p w14:paraId="45A06C5D" w14:textId="77777777" w:rsidR="009C490E" w:rsidRPr="00145AC3" w:rsidRDefault="009C490E" w:rsidP="009C490E">
      <w:r w:rsidRPr="00145AC3">
        <w:t>Член Комитета Госдумы по охране здоровья Тамара Фролова отметила, что законопроекты являются неотъемлемой частью курса Правительства по укреплению роли семьи и стимулированию рождаемости.</w:t>
      </w:r>
    </w:p>
    <w:p w14:paraId="366A0BFE" w14:textId="77777777" w:rsidR="009C490E" w:rsidRPr="00145AC3" w:rsidRDefault="009C490E" w:rsidP="009C490E">
      <w:r w:rsidRPr="00145AC3">
        <w:t>«Это еще одно яркое свидетельство огромной признательности и почета российским матерям, чьи добрые руки согревают весь мир своей бескорыстной любовью, а неустанный труд закладывает основу сегодняшних достижений нашей Родины!» - добавила депутат.</w:t>
      </w:r>
    </w:p>
    <w:p w14:paraId="1D5AF1CE" w14:textId="77777777" w:rsidR="009C490E" w:rsidRPr="00145AC3" w:rsidRDefault="009C490E" w:rsidP="009C490E">
      <w:r w:rsidRPr="00145AC3">
        <w:t>Зампредседателя Комитета Госдумы по молодежной политике Александр Толмачев заявил, что материнский труд - настоящий подвиг:</w:t>
      </w:r>
    </w:p>
    <w:p w14:paraId="44FB4035" w14:textId="77777777" w:rsidR="009C490E" w:rsidRPr="00145AC3" w:rsidRDefault="009C490E" w:rsidP="009C490E">
      <w:r w:rsidRPr="00145AC3">
        <w:t>«Многодетные мамы - в приоритете, положенные им привилегии на уровне высших должностных лиц страны». Мать - это современная героиня, героиня нашего времени, добавил депутат.</w:t>
      </w:r>
    </w:p>
    <w:p w14:paraId="75DAF8F5" w14:textId="77777777" w:rsidR="009C490E" w:rsidRDefault="009C490E" w:rsidP="009C490E">
      <w:hyperlink r:id="rId19" w:history="1">
        <w:r w:rsidRPr="00145AC3">
          <w:rPr>
            <w:rStyle w:val="a3"/>
          </w:rPr>
          <w:t>https://www.pnp.ru/social/materi-geroini-poluchat-ezhemesyachnuyu-vyplatu-v-razmere-svyshe-70-tysyach-rubley.html</w:t>
        </w:r>
      </w:hyperlink>
      <w:r w:rsidRPr="00145AC3">
        <w:t xml:space="preserve"> </w:t>
      </w:r>
    </w:p>
    <w:p w14:paraId="6C8DC8AF" w14:textId="77777777" w:rsidR="00EE657A" w:rsidRDefault="00EE657A" w:rsidP="00EE657A">
      <w:pPr>
        <w:pStyle w:val="2"/>
      </w:pPr>
      <w:bookmarkStart w:id="72" w:name="_Toc204237446"/>
      <w:r>
        <w:t>Ведомости, 23.07.2025</w:t>
      </w:r>
      <w:r w:rsidRPr="00EE657A">
        <w:t xml:space="preserve">, </w:t>
      </w:r>
      <w:r>
        <w:t>Почта России: пенсии и пособия - точно в срок, даже в условиях чрезвычайных ситуаций</w:t>
      </w:r>
      <w:bookmarkEnd w:id="72"/>
    </w:p>
    <w:p w14:paraId="1658E12E" w14:textId="77777777" w:rsidR="00EE657A" w:rsidRDefault="00EE657A" w:rsidP="00EE657A">
      <w:pPr>
        <w:pStyle w:val="3"/>
      </w:pPr>
      <w:bookmarkStart w:id="73" w:name="_Toc204237447"/>
      <w:r>
        <w:t>Почта России обеспечивает бесперебойную доставку выплат около 9 млн пенсионеров и 7 млн получателей социальных выплат, в том числе в режиме ЧС, в приграничных районах и тем, кто эвакуирован в другие регионы.</w:t>
      </w:r>
      <w:bookmarkEnd w:id="73"/>
    </w:p>
    <w:p w14:paraId="6AC36212" w14:textId="77777777" w:rsidR="00EE657A" w:rsidRDefault="00EE657A" w:rsidP="00EE657A">
      <w:r>
        <w:t xml:space="preserve">Каждый пенсионер, получающий выплату на дом, получает её в установленный Социальным фондом выплатной период. Почта России уверенно удерживает показатель доставки пенсий и пособий на уровне 98,5%. Оставшиеся 1,5 % составляют поручения, по которым пришла приостановка выплаты от Социального фонда - человек изменил способ получения пенсии, утратил право на выплату или скончался, - а также получатели, которые при неоднократных попытках доставки пенсии отсутствовал дома. </w:t>
      </w:r>
      <w:r>
        <w:lastRenderedPageBreak/>
        <w:t>Для них пенсия доставляется в следующем выплатном периоде. В любой ситуации остается возможность получить пенсию в любом почтовом отделении.</w:t>
      </w:r>
    </w:p>
    <w:p w14:paraId="64964DDD" w14:textId="77777777" w:rsidR="00EE657A" w:rsidRDefault="00EE657A" w:rsidP="00EE657A">
      <w:r>
        <w:t>Денежные средства всегда и в полном объеме готовы к выдаче. Денежные средства, полученные от Социального фонда для выплаты пенсий, учитываются (двигаются и хранятся) на специальных счетах, которые открываются в соответствии с Положением ЦБ РФ. Как-либо использовать эти средства кроме прямого назначения невозможно. Ввиду специфики операций (доставка денежных средств в наличной форме), средства с соответствующих специальных счетов направляются по регионам страны для организации выдачи, где в процессе доставки осуществляется перевод денег из безналичной в наличную форму, физическая доставка наличных денежных средств и выдача пенсий в почтамтах, отделениях и непосредственно на дому.</w:t>
      </w:r>
    </w:p>
    <w:p w14:paraId="753604C1" w14:textId="77777777" w:rsidR="00EE657A" w:rsidRDefault="00EE657A" w:rsidP="00EE657A">
      <w:r>
        <w:t>Высокий показатель доставки пенсии достигается за счёт регулярного контроля, а также неоднократного посещения получателей пенсии. За четыре года - 2020-2024 гг. - зафиксировано лишь 136 нарушений сроков доставки Почтой России пенсий. Внутренняя информационная система позволяет в режиме онлайн отслеживать весь процесс доставки - от момента получения выплатных массивов от СФР до момента вручения получателю. Также контролируется и процесс повторной доставки в случае отсутствия получателя дома в назначенный день. В личном кабинете на сайте и в мобильном приложении Почты запущен раздел «Пенсии и социальные выплаты», где можно в режиме реального времени получать информацию о пенсиях и социальных выплатах, управлять их доставкой. Там клиенты могут найти информацию о суммах, типах, датах и способах получения выплат. Кроме того, в личном кабинете можно оформить заявку на повторную доставку и изменить отделение для получения.</w:t>
      </w:r>
    </w:p>
    <w:p w14:paraId="3461486A" w14:textId="77777777" w:rsidR="0052071F" w:rsidRDefault="0052071F" w:rsidP="0052071F">
      <w:r>
        <w:t xml:space="preserve">Пресс-служба АО «Почта России» </w:t>
      </w:r>
    </w:p>
    <w:p w14:paraId="1323DE5B" w14:textId="77777777" w:rsidR="00EE657A" w:rsidRPr="0052071F" w:rsidRDefault="00EE657A" w:rsidP="00EE657A">
      <w:hyperlink r:id="rId20" w:history="1">
        <w:r w:rsidRPr="0052071F">
          <w:rPr>
            <w:rStyle w:val="a3"/>
            <w:lang w:val="en-US"/>
          </w:rPr>
          <w:t>https</w:t>
        </w:r>
        <w:r w:rsidRPr="0052071F">
          <w:rPr>
            <w:rStyle w:val="a3"/>
          </w:rPr>
          <w:t>://</w:t>
        </w:r>
        <w:r w:rsidRPr="0052071F">
          <w:rPr>
            <w:rStyle w:val="a3"/>
            <w:lang w:val="en-US"/>
          </w:rPr>
          <w:t>www</w:t>
        </w:r>
        <w:r w:rsidRPr="0052071F">
          <w:rPr>
            <w:rStyle w:val="a3"/>
          </w:rPr>
          <w:t>.</w:t>
        </w:r>
        <w:r w:rsidRPr="0052071F">
          <w:rPr>
            <w:rStyle w:val="a3"/>
            <w:lang w:val="en-US"/>
          </w:rPr>
          <w:t>vedomosti</w:t>
        </w:r>
        <w:r w:rsidRPr="0052071F">
          <w:rPr>
            <w:rStyle w:val="a3"/>
          </w:rPr>
          <w:t>.</w:t>
        </w:r>
        <w:r w:rsidRPr="0052071F">
          <w:rPr>
            <w:rStyle w:val="a3"/>
            <w:lang w:val="en-US"/>
          </w:rPr>
          <w:t>ru</w:t>
        </w:r>
        <w:r w:rsidRPr="0052071F">
          <w:rPr>
            <w:rStyle w:val="a3"/>
          </w:rPr>
          <w:t>/</w:t>
        </w:r>
        <w:r w:rsidRPr="0052071F">
          <w:rPr>
            <w:rStyle w:val="a3"/>
            <w:lang w:val="en-US"/>
          </w:rPr>
          <w:t>press</w:t>
        </w:r>
        <w:r w:rsidRPr="0052071F">
          <w:rPr>
            <w:rStyle w:val="a3"/>
          </w:rPr>
          <w:t>_</w:t>
        </w:r>
        <w:r w:rsidRPr="0052071F">
          <w:rPr>
            <w:rStyle w:val="a3"/>
            <w:lang w:val="en-US"/>
          </w:rPr>
          <w:t>releases</w:t>
        </w:r>
        <w:r w:rsidRPr="0052071F">
          <w:rPr>
            <w:rStyle w:val="a3"/>
          </w:rPr>
          <w:t>/2025/07/23/</w:t>
        </w:r>
        <w:r w:rsidRPr="0052071F">
          <w:rPr>
            <w:rStyle w:val="a3"/>
            <w:lang w:val="en-US"/>
          </w:rPr>
          <w:t>pochta</w:t>
        </w:r>
        <w:r w:rsidRPr="0052071F">
          <w:rPr>
            <w:rStyle w:val="a3"/>
          </w:rPr>
          <w:t>-</w:t>
        </w:r>
        <w:r w:rsidRPr="0052071F">
          <w:rPr>
            <w:rStyle w:val="a3"/>
            <w:lang w:val="en-US"/>
          </w:rPr>
          <w:t>rossii</w:t>
        </w:r>
        <w:r w:rsidRPr="0052071F">
          <w:rPr>
            <w:rStyle w:val="a3"/>
          </w:rPr>
          <w:t>-</w:t>
        </w:r>
        <w:r w:rsidRPr="0052071F">
          <w:rPr>
            <w:rStyle w:val="a3"/>
            <w:lang w:val="en-US"/>
          </w:rPr>
          <w:t>pensii</w:t>
        </w:r>
        <w:r w:rsidRPr="0052071F">
          <w:rPr>
            <w:rStyle w:val="a3"/>
          </w:rPr>
          <w:t>-</w:t>
        </w:r>
        <w:r w:rsidRPr="0052071F">
          <w:rPr>
            <w:rStyle w:val="a3"/>
            <w:lang w:val="en-US"/>
          </w:rPr>
          <w:t>i</w:t>
        </w:r>
        <w:r w:rsidRPr="0052071F">
          <w:rPr>
            <w:rStyle w:val="a3"/>
          </w:rPr>
          <w:t>-</w:t>
        </w:r>
        <w:r w:rsidRPr="0052071F">
          <w:rPr>
            <w:rStyle w:val="a3"/>
            <w:lang w:val="en-US"/>
          </w:rPr>
          <w:t>posobiya</w:t>
        </w:r>
        <w:r w:rsidRPr="0052071F">
          <w:rPr>
            <w:rStyle w:val="a3"/>
          </w:rPr>
          <w:t>--</w:t>
        </w:r>
        <w:r w:rsidRPr="0052071F">
          <w:rPr>
            <w:rStyle w:val="a3"/>
            <w:lang w:val="en-US"/>
          </w:rPr>
          <w:t>tochno</w:t>
        </w:r>
        <w:r w:rsidRPr="0052071F">
          <w:rPr>
            <w:rStyle w:val="a3"/>
          </w:rPr>
          <w:t>-</w:t>
        </w:r>
        <w:r w:rsidRPr="0052071F">
          <w:rPr>
            <w:rStyle w:val="a3"/>
            <w:lang w:val="en-US"/>
          </w:rPr>
          <w:t>v</w:t>
        </w:r>
        <w:r w:rsidRPr="0052071F">
          <w:rPr>
            <w:rStyle w:val="a3"/>
          </w:rPr>
          <w:t>-</w:t>
        </w:r>
        <w:r w:rsidRPr="0052071F">
          <w:rPr>
            <w:rStyle w:val="a3"/>
            <w:lang w:val="en-US"/>
          </w:rPr>
          <w:t>srok</w:t>
        </w:r>
        <w:r w:rsidRPr="0052071F">
          <w:rPr>
            <w:rStyle w:val="a3"/>
          </w:rPr>
          <w:t>-</w:t>
        </w:r>
        <w:r w:rsidRPr="0052071F">
          <w:rPr>
            <w:rStyle w:val="a3"/>
            <w:lang w:val="en-US"/>
          </w:rPr>
          <w:t>dazhe</w:t>
        </w:r>
        <w:r w:rsidRPr="0052071F">
          <w:rPr>
            <w:rStyle w:val="a3"/>
          </w:rPr>
          <w:t>-</w:t>
        </w:r>
        <w:r w:rsidRPr="0052071F">
          <w:rPr>
            <w:rStyle w:val="a3"/>
            <w:lang w:val="en-US"/>
          </w:rPr>
          <w:t>v</w:t>
        </w:r>
        <w:r w:rsidRPr="0052071F">
          <w:rPr>
            <w:rStyle w:val="a3"/>
          </w:rPr>
          <w:t>-</w:t>
        </w:r>
        <w:r w:rsidRPr="0052071F">
          <w:rPr>
            <w:rStyle w:val="a3"/>
            <w:lang w:val="en-US"/>
          </w:rPr>
          <w:t>usloviyah</w:t>
        </w:r>
        <w:r w:rsidRPr="0052071F">
          <w:rPr>
            <w:rStyle w:val="a3"/>
          </w:rPr>
          <w:t>-</w:t>
        </w:r>
        <w:r w:rsidRPr="0052071F">
          <w:rPr>
            <w:rStyle w:val="a3"/>
            <w:lang w:val="en-US"/>
          </w:rPr>
          <w:t>chrezvichainih</w:t>
        </w:r>
        <w:r w:rsidRPr="0052071F">
          <w:rPr>
            <w:rStyle w:val="a3"/>
          </w:rPr>
          <w:t>-</w:t>
        </w:r>
        <w:r w:rsidRPr="0052071F">
          <w:rPr>
            <w:rStyle w:val="a3"/>
            <w:lang w:val="en-US"/>
          </w:rPr>
          <w:t>situatsii</w:t>
        </w:r>
      </w:hyperlink>
      <w:r w:rsidRPr="0052071F">
        <w:t xml:space="preserve"> </w:t>
      </w:r>
    </w:p>
    <w:p w14:paraId="62160659" w14:textId="77777777" w:rsidR="006F6C29" w:rsidRPr="00145AC3" w:rsidRDefault="006F6C29" w:rsidP="006F6C29">
      <w:pPr>
        <w:pStyle w:val="2"/>
      </w:pPr>
      <w:bookmarkStart w:id="74" w:name="_Toc204237448"/>
      <w:r w:rsidRPr="00145AC3">
        <w:t>РИА Новости, 23.07.2025, Госдума одобрила проект о выплатах матерям-героиням и перерасчёте пенсий многодетным</w:t>
      </w:r>
      <w:bookmarkEnd w:id="74"/>
    </w:p>
    <w:p w14:paraId="01FE7481" w14:textId="77777777" w:rsidR="006F6C29" w:rsidRPr="00145AC3" w:rsidRDefault="006F6C29" w:rsidP="00BC2820">
      <w:pPr>
        <w:pStyle w:val="3"/>
      </w:pPr>
      <w:bookmarkStart w:id="75" w:name="_Toc204237449"/>
      <w:r w:rsidRPr="00145AC3">
        <w:t>Госдума на пленарном заседании приняла в первом чтении законопроект, которым предлагается установить дополнительные выплаты женщинам, удостоенным звания «Мать-героиня», и пересчитать пенсии многодетным родителям, учитывая уход за детьми до 1,5 лет.</w:t>
      </w:r>
      <w:bookmarkEnd w:id="75"/>
    </w:p>
    <w:p w14:paraId="19C8291F" w14:textId="77777777" w:rsidR="006F6C29" w:rsidRPr="00145AC3" w:rsidRDefault="006F6C29" w:rsidP="006F6C29">
      <w:r w:rsidRPr="00145AC3">
        <w:t>Документ вносит изменения сразу в два закона - о страховых пенсиях и о дополнительном ежемесячном материальном обеспечении граждан за особые заслуги перед страной.</w:t>
      </w:r>
    </w:p>
    <w:p w14:paraId="2EDE3CD8" w14:textId="77777777" w:rsidR="006F6C29" w:rsidRPr="00145AC3" w:rsidRDefault="006F6C29" w:rsidP="006F6C29">
      <w:r w:rsidRPr="00145AC3">
        <w:t>Согласно проекту, женщины, которым присвоено звание «Мать-героиня», смогут получать ежемесячные доплаты, как и Герои Труда. Выплаты начнутся с 1 января 2025 года, но не ранее даты возникновения права на них. Обратиться за ними нужно будет в течение полугода со дня вступления закона в силу.</w:t>
      </w:r>
    </w:p>
    <w:p w14:paraId="1ED0E5E4" w14:textId="77777777" w:rsidR="006F6C29" w:rsidRPr="00145AC3" w:rsidRDefault="006F6C29" w:rsidP="006F6C29">
      <w:r w:rsidRPr="00145AC3">
        <w:lastRenderedPageBreak/>
        <w:t>Также законопроектом снимаются ограничения по учёту в страховом стаже периодов ухода за ребёнком до 1,5 лет, что даст возможность пересчитать пенсии многодетным родителям - при подаче соответствующего заявления.</w:t>
      </w:r>
    </w:p>
    <w:p w14:paraId="4F1010E0" w14:textId="77777777" w:rsidR="006F6C29" w:rsidRPr="00145AC3" w:rsidRDefault="006F6C29" w:rsidP="006F6C29">
      <w:r w:rsidRPr="00145AC3">
        <w:t xml:space="preserve">Инициатива направлена на дополнительную поддержку семей с детьми и признание заслуг многодетных родителей, особенно матерей, удостоенных высокого звания. </w:t>
      </w:r>
    </w:p>
    <w:p w14:paraId="3664524B" w14:textId="77777777" w:rsidR="006F6C29" w:rsidRDefault="006F6C29" w:rsidP="006F6C29">
      <w:hyperlink r:id="rId21" w:history="1">
        <w:r w:rsidRPr="00145AC3">
          <w:rPr>
            <w:rStyle w:val="a3"/>
          </w:rPr>
          <w:t>https://ria.ru/20250723/gosduma-2030801957.html</w:t>
        </w:r>
      </w:hyperlink>
      <w:r w:rsidRPr="00145AC3">
        <w:t xml:space="preserve"> </w:t>
      </w:r>
    </w:p>
    <w:p w14:paraId="41B5D6D2" w14:textId="77777777" w:rsidR="00424EA6" w:rsidRDefault="00424EA6" w:rsidP="00333908">
      <w:pPr>
        <w:pStyle w:val="2"/>
      </w:pPr>
      <w:bookmarkStart w:id="76" w:name="_Hlk204237150"/>
      <w:bookmarkStart w:id="77" w:name="_Toc204237450"/>
      <w:r>
        <w:t>РИА Новости, 24.07.2025</w:t>
      </w:r>
      <w:r w:rsidR="00333908" w:rsidRPr="00333908">
        <w:t xml:space="preserve">, </w:t>
      </w:r>
      <w:r w:rsidR="00333908">
        <w:t>Депутат предложил ввести обязательные пенсионные отчисления для самозанятых</w:t>
      </w:r>
      <w:bookmarkEnd w:id="77"/>
    </w:p>
    <w:p w14:paraId="77FF0C61" w14:textId="77777777" w:rsidR="00424EA6" w:rsidRDefault="00424EA6" w:rsidP="00424EA6">
      <w:pPr>
        <w:pStyle w:val="3"/>
      </w:pPr>
      <w:bookmarkStart w:id="78" w:name="_Toc204237451"/>
      <w:r>
        <w:t>Депутат Мособлдумы Анатолий Никитин сообщил РИА Новости, что намерен обратиться в правительство РФ с предложением ввести обязательные пенсионные отчисления для самозанятых в размере 2% от их дохода для формирования будущей пенсии.</w:t>
      </w:r>
      <w:bookmarkEnd w:id="78"/>
    </w:p>
    <w:p w14:paraId="0E8ADA21" w14:textId="77777777" w:rsidR="00424EA6" w:rsidRDefault="00424EA6" w:rsidP="00424EA6">
      <w:r>
        <w:t>"Считаю, что гражданин, который работает легально и платит налоги, должен иметь гарантированное право на страховую пенсию . Это соответствует и 39-й статье Конституции, и принципам справедливости. Предлагаю ввести обязательные пенсионные отчисления для самозанятых - 2% от дохода, но не ниже установленного минимума", - сказал Никитин.</w:t>
      </w:r>
    </w:p>
    <w:p w14:paraId="7FDEE53F" w14:textId="77777777" w:rsidR="00424EA6" w:rsidRDefault="00424EA6" w:rsidP="00424EA6">
      <w:r>
        <w:t>По словам политика, действующий принцип добровольных отчислений "доказал свою низкую эффективность". Он подчеркнул, что такой механизм не может гарантировать самозанятым достойную пенсию, что снижает их желание официально регистрироваться.</w:t>
      </w:r>
    </w:p>
    <w:p w14:paraId="250DAA1C" w14:textId="77777777" w:rsidR="00424EA6" w:rsidRDefault="00424EA6" w:rsidP="00424EA6">
      <w:r>
        <w:t>"Предлагаю гибкий и справедливый механизм: освободить от взносов граждан с доходом ниже 24 тысяч рублей в месяц, дать гражданам возможность добровольно доплатить взнос и увеличить пенсию, а также учитывать пенсионные отчисления при получении социальных выплат, например по болезни или материнству", - добавил парламентарий.</w:t>
      </w:r>
    </w:p>
    <w:p w14:paraId="1843B058" w14:textId="77777777" w:rsidR="00424EA6" w:rsidRDefault="00424EA6" w:rsidP="00424EA6">
      <w:r>
        <w:t>Депутат отметил, что введение подобных обязательств позволит самозанятым формировать трудовой стаж, начислять пенсионные коэффициенты и контролировать размер своей будущей пенсии. По его мнению, соответствующие поправки следует внести в Налоговый кодекс РФ, а также в законодательство о страховых взносах и о страховых пенсиях.</w:t>
      </w:r>
    </w:p>
    <w:p w14:paraId="77D0CDF9" w14:textId="77777777" w:rsidR="00424EA6" w:rsidRPr="00145AC3" w:rsidRDefault="00424EA6" w:rsidP="00424EA6">
      <w:r>
        <w:t>"Для примера: если человек зарабатывает 50 тысяч рублей в месяц и платит 2%, это около 12 тысяч рублей в год. При этом минимальный взнос в 2025 году - 59 241,6 рубля. Именно эта сумма дает почти один пенсионный коэффициент в год и год стажа. При стабильной уплате в течение 30 лет можно накопить около 29 коэффициентов и возможность получения пенсии порядка 13 тысяч рублей в месяц", - пояснил Никитин.</w:t>
      </w:r>
    </w:p>
    <w:p w14:paraId="207AB787" w14:textId="77777777" w:rsidR="006F6C29" w:rsidRPr="00145AC3" w:rsidRDefault="006F6C29" w:rsidP="006F6C29">
      <w:pPr>
        <w:pStyle w:val="2"/>
      </w:pPr>
      <w:bookmarkStart w:id="79" w:name="_Toc204237452"/>
      <w:bookmarkEnd w:id="76"/>
      <w:r w:rsidRPr="00145AC3">
        <w:lastRenderedPageBreak/>
        <w:t>РИА Новости, 23.07.2025, Госдума одобрила проект о льготах и выплатах женщинам со званием «Мать-героиня»</w:t>
      </w:r>
      <w:bookmarkEnd w:id="79"/>
    </w:p>
    <w:p w14:paraId="1EDF8971" w14:textId="77777777" w:rsidR="006F6C29" w:rsidRPr="00145AC3" w:rsidRDefault="006F6C29" w:rsidP="00BC2820">
      <w:pPr>
        <w:pStyle w:val="3"/>
      </w:pPr>
      <w:bookmarkStart w:id="80" w:name="_Toc204237453"/>
      <w:r w:rsidRPr="00145AC3">
        <w:t>Госдума на пленарном заседании приняла в первом чтении законопроект, которым предлагается установить социальные гарантии для женщин, удостоенных звания «Мать-героиня». Инициатива направлена на признание заслуг женщин, родивших и воспитавших десять и более детей. Звание «Мать-героиня» относится к высшим званиям РФ наравне со званием Героя России и званием Героя Труда.</w:t>
      </w:r>
      <w:bookmarkEnd w:id="80"/>
    </w:p>
    <w:p w14:paraId="00A86DE6" w14:textId="77777777" w:rsidR="006F6C29" w:rsidRPr="00145AC3" w:rsidRDefault="006F6C29" w:rsidP="006F6C29">
      <w:r w:rsidRPr="00145AC3">
        <w:t>Законопроектом предлагается предоставить матерям-героиням широкий перечень льгот, аналогичный тем, что предусмотрены для Героев России. Среди них - бесплатная медицинская помощь, включая зубопротезирование, путёвки в санатории, первоочередное получение строительных материалов и бесплатное профессиональное обучение.</w:t>
      </w:r>
    </w:p>
    <w:p w14:paraId="588CCCB9" w14:textId="77777777" w:rsidR="006F6C29" w:rsidRPr="00145AC3" w:rsidRDefault="006F6C29" w:rsidP="006F6C29">
      <w:r w:rsidRPr="00145AC3">
        <w:t>Кроме того, в случае принятия данной инициативы, женщины со званием «Мать-героиня» получат право на безвозмездное предоставление земельного участка в собственность и возможность бесплатно пользоваться залами официальных делегаций в аэропортах, на вокзалах и других транспортных объектах. Проектом эти права распространяются и на сопровождающее лицо.</w:t>
      </w:r>
    </w:p>
    <w:p w14:paraId="2C96A994" w14:textId="77777777" w:rsidR="006F6C29" w:rsidRPr="00145AC3" w:rsidRDefault="006F6C29" w:rsidP="006F6C29">
      <w:r w:rsidRPr="00145AC3">
        <w:t>Также предусматривается предоставление ежемесячной денежной выплаты в размере 72 403,79 рубля с последующей ежегодной индексацией. Предлагается, что женщина сможет выбрать между получением льгот в натуральной форме или выплатой, сохранив при этом часть льгот, включая медицинскую помощь и социальные преимущества при поездках.</w:t>
      </w:r>
    </w:p>
    <w:p w14:paraId="2AF465F0" w14:textId="77777777" w:rsidR="006F6C29" w:rsidRPr="00145AC3" w:rsidRDefault="006F6C29" w:rsidP="006F6C29">
      <w:r w:rsidRPr="00145AC3">
        <w:t>Предлагается, что назначение выплат будет осуществляться Социальным фондом России на основании имеющихся сведений или данных, поступивших от региональных властей. Для этого будет использоваться система межведомственного электронного взаимодействия.</w:t>
      </w:r>
    </w:p>
    <w:p w14:paraId="7CF7737D" w14:textId="77777777" w:rsidR="006F6C29" w:rsidRDefault="006F6C29" w:rsidP="006F6C29">
      <w:r w:rsidRPr="00145AC3">
        <w:t xml:space="preserve">Также, согласно проекту, субъекты РФ смогут устанавливать дополнительные меры поддержки для матерей-героинь за счёт региональных бюджетов. </w:t>
      </w:r>
    </w:p>
    <w:p w14:paraId="3C16714E" w14:textId="77777777" w:rsidR="00022568" w:rsidRDefault="00022568" w:rsidP="00022568">
      <w:pPr>
        <w:pStyle w:val="2"/>
      </w:pPr>
      <w:bookmarkStart w:id="81" w:name="_Toc204237454"/>
      <w:r>
        <w:t>РИА Новости, 24.07.2025</w:t>
      </w:r>
      <w:r w:rsidRPr="00022568">
        <w:t xml:space="preserve">, </w:t>
      </w:r>
      <w:r>
        <w:t>Эксперт рассказала, как рассчитать размер будущей пенсии</w:t>
      </w:r>
      <w:bookmarkEnd w:id="81"/>
    </w:p>
    <w:p w14:paraId="44059095" w14:textId="77777777" w:rsidR="00022568" w:rsidRDefault="00022568" w:rsidP="00022568">
      <w:pPr>
        <w:pStyle w:val="3"/>
      </w:pPr>
      <w:bookmarkStart w:id="82" w:name="_Toc204237455"/>
      <w:r>
        <w:t>Рассчитать размер будущей пенсии можно, сложив фиксированную часть пенсии, которая составляет почти девять тысяч рублей, и страховую часть, которая зависит от количества накопленных пенсионных баллов - узнать их число можно на "Госуслугах", рассказала РИА Новости эксперт РАНХиГС Татьяна Подольская.</w:t>
      </w:r>
      <w:bookmarkEnd w:id="82"/>
    </w:p>
    <w:p w14:paraId="24887667" w14:textId="77777777" w:rsidR="00022568" w:rsidRDefault="00022568" w:rsidP="00022568">
      <w:r>
        <w:t>"Страховая пенсия складывается из фиксированной выплаты (назначается государством и может повышаться в случае наличия инвалидности и количества иждивенцев, а также увеличивается на соответствующий районный коэффициент) и страховой выплаты", - сказала Подольская.</w:t>
      </w:r>
    </w:p>
    <w:p w14:paraId="223311D4" w14:textId="77777777" w:rsidR="00022568" w:rsidRDefault="00022568" w:rsidP="00022568">
      <w:r>
        <w:lastRenderedPageBreak/>
        <w:t>Она уточнила, что страховая часть пенсии является индивидуальной для каждого гражданина и рассчитывается через умножение количества пенсионных баллов на зафиксированную государством стоимость одного пенсионного балла. Так, в этом году его стоимость составляет 145,69 рублей. Размер фиксированной выплаты - 8971,7 рублей.</w:t>
      </w:r>
    </w:p>
    <w:p w14:paraId="1C3FC5A3" w14:textId="77777777" w:rsidR="00022568" w:rsidRDefault="00022568" w:rsidP="00022568">
      <w:r>
        <w:t>При этом узнать количество накопленного индивидуального пенсионного коэффициента (ИПК) можно через онлайн-сервисы или через личное обращение в Социальный фонд России или МФЦ, объяснила Подольская.</w:t>
      </w:r>
    </w:p>
    <w:p w14:paraId="558DCCF7" w14:textId="77777777" w:rsidR="00022568" w:rsidRPr="00145AC3" w:rsidRDefault="00022568" w:rsidP="00022568">
      <w:hyperlink r:id="rId22" w:history="1">
        <w:r w:rsidRPr="007132CE">
          <w:rPr>
            <w:rStyle w:val="a3"/>
          </w:rPr>
          <w:t>https://ria.ru/20250724/pensiya-2031018791.html</w:t>
        </w:r>
      </w:hyperlink>
      <w:r>
        <w:t xml:space="preserve"> </w:t>
      </w:r>
    </w:p>
    <w:p w14:paraId="3BFCF5E6" w14:textId="77777777" w:rsidR="002E6350" w:rsidRPr="00145AC3" w:rsidRDefault="002E6350" w:rsidP="002E6350">
      <w:pPr>
        <w:pStyle w:val="2"/>
      </w:pPr>
      <w:bookmarkStart w:id="83" w:name="_Toc204237456"/>
      <w:r w:rsidRPr="00145AC3">
        <w:t>ТАСС, 23.07.2025, Минтруд: на повышение пенсий матерей 5 и более детей потребуется 11 млрд рублей</w:t>
      </w:r>
      <w:bookmarkEnd w:id="83"/>
    </w:p>
    <w:p w14:paraId="72724E0C" w14:textId="77777777" w:rsidR="002E6350" w:rsidRPr="00145AC3" w:rsidRDefault="002E6350" w:rsidP="00BC2820">
      <w:pPr>
        <w:pStyle w:val="3"/>
      </w:pPr>
      <w:bookmarkStart w:id="84" w:name="_Toc204237457"/>
      <w:r w:rsidRPr="00145AC3">
        <w:t>Около 11 млрд рублей потребуется в 2026 году на повышение пенсий около 400 тыс. женщин в России, которые имеют пять и более детей, после перерасчета их страхового стажа с учетом всех периодов отпуска по уходу за ребенком. Об этом сообщил статс-секретарь - заместитель министра труда и социальной защиты РФ Андрей Пудов на пленарном заседании Госдумы.</w:t>
      </w:r>
      <w:bookmarkEnd w:id="84"/>
    </w:p>
    <w:p w14:paraId="262905DE" w14:textId="77777777" w:rsidR="002E6350" w:rsidRPr="00145AC3" w:rsidRDefault="002E6350" w:rsidP="002E6350">
      <w:r w:rsidRPr="00145AC3">
        <w:t>Ранее Минтруд подготовил законопроект, согласно которому в страховом стаже будут учитываться все периоды отпуска по уходу за ребенком. Сейчас существует ограничение - в стаж может быть засчитан уход не более чем на протяжении шести лет суммарно, что позволяет учитывать уход лишь за четырьмя детьми.</w:t>
      </w:r>
    </w:p>
    <w:p w14:paraId="0ED2D185" w14:textId="77777777" w:rsidR="002E6350" w:rsidRPr="00145AC3" w:rsidRDefault="002E6350" w:rsidP="002E6350">
      <w:r w:rsidRPr="00145AC3">
        <w:t>«Если говорить о тех мамах, которым мы пересчитываем стаж, то мы оцениваем их количество в более 400 тыс. Сумма, если оценивать, на 2026 год составит 11 млрд рублей», - сказал он.</w:t>
      </w:r>
    </w:p>
    <w:p w14:paraId="48BC93D0" w14:textId="77777777" w:rsidR="002E6350" w:rsidRPr="00145AC3" w:rsidRDefault="002E6350" w:rsidP="002E6350">
      <w:hyperlink r:id="rId23" w:history="1">
        <w:r w:rsidRPr="00145AC3">
          <w:rPr>
            <w:rStyle w:val="a3"/>
          </w:rPr>
          <w:t>https://tass.ru/obschestvo/24585689</w:t>
        </w:r>
      </w:hyperlink>
      <w:r w:rsidRPr="00145AC3">
        <w:t xml:space="preserve"> </w:t>
      </w:r>
    </w:p>
    <w:p w14:paraId="057F6AC2" w14:textId="77777777" w:rsidR="00D80DC4" w:rsidRPr="00145AC3" w:rsidRDefault="00D80DC4" w:rsidP="00D80DC4">
      <w:pPr>
        <w:pStyle w:val="2"/>
      </w:pPr>
      <w:bookmarkStart w:id="85" w:name="_Toc204237458"/>
      <w:r w:rsidRPr="00145AC3">
        <w:t>ТАСС, 23.05.2025, Володин призвал пересмотреть коэффициенты пенсий матерям двойни и тройни</w:t>
      </w:r>
      <w:bookmarkEnd w:id="85"/>
    </w:p>
    <w:p w14:paraId="042F3FF0" w14:textId="77777777" w:rsidR="00D80DC4" w:rsidRPr="00145AC3" w:rsidRDefault="00D80DC4" w:rsidP="00BC2820">
      <w:pPr>
        <w:pStyle w:val="3"/>
      </w:pPr>
      <w:bookmarkStart w:id="86" w:name="_Toc204237459"/>
      <w:r w:rsidRPr="00145AC3">
        <w:t>Председатель Госдумы Вячеслав Володин во время обсуждения законопроекта о предоставлении льгот "Матерям-героиням" призвал пересмотреть пенсионные коэффициенты, которые учитываются при расчете страховой пенсии матерям, воспитывающим двойню и тройню.</w:t>
      </w:r>
      <w:bookmarkEnd w:id="86"/>
    </w:p>
    <w:p w14:paraId="23B49B27" w14:textId="77777777" w:rsidR="00D80DC4" w:rsidRPr="00145AC3" w:rsidRDefault="00D80DC4" w:rsidP="00D80DC4">
      <w:r w:rsidRPr="00145AC3">
        <w:t>Депутат Госдумы Раиса Кармазина ("Единая Россия") на пленарном заседании задала вопрос заместителю главы Минтруда РФ Андрею Пудову о том, как будут рассчитываться пенсионные коэффициенты, которые учитываются при расчете страховой пенсии, при многоплодной беременности.</w:t>
      </w:r>
    </w:p>
    <w:p w14:paraId="62B0ED26" w14:textId="77777777" w:rsidR="00D80DC4" w:rsidRPr="00145AC3" w:rsidRDefault="00D80DC4" w:rsidP="00D80DC4">
      <w:r w:rsidRPr="00145AC3">
        <w:t>"Если рождается двойня, ведь это еще тяжелее. А почему же тогда в этом случае коэффициент поддержки у вас меньше, чем если бы человек рождал двоих детей? - сказал Володин. - Здесь все-таки нам ко второму чтению вот такие вопросы взять и постараться решить и ответить. Потому что Раиса Васильевна правильно поднимает его".</w:t>
      </w:r>
    </w:p>
    <w:p w14:paraId="3886BDAC" w14:textId="77777777" w:rsidR="00D80DC4" w:rsidRPr="00145AC3" w:rsidRDefault="00D80DC4" w:rsidP="00D80DC4">
      <w:r w:rsidRPr="00145AC3">
        <w:lastRenderedPageBreak/>
        <w:t>Председатель Госдумы призвал поддержать предложение Кармазиной по пересмотру коэффициентов.</w:t>
      </w:r>
    </w:p>
    <w:p w14:paraId="2427346C" w14:textId="77777777" w:rsidR="00D80DC4" w:rsidRPr="00145AC3" w:rsidRDefault="00D80DC4" w:rsidP="00D80DC4">
      <w:r w:rsidRPr="00145AC3">
        <w:t xml:space="preserve">"Если женщина родила двойню, тройню, ей вводят какие-то коэффициенты. Она родила двоих. И надо их воспитать. А потом сами роды более тяжелые. &lt;…&gt; Если так получилось, что счастье пришло нежданное, негаданное, и сразу двое родились, так это замечательно. А начинают вычитать", - сообщил он. </w:t>
      </w:r>
    </w:p>
    <w:p w14:paraId="0F12CAE9" w14:textId="77777777" w:rsidR="00D80DC4" w:rsidRPr="00145AC3" w:rsidRDefault="00D80DC4" w:rsidP="00D80DC4">
      <w:hyperlink r:id="rId24" w:history="1">
        <w:r w:rsidRPr="00145AC3">
          <w:rPr>
            <w:rStyle w:val="a3"/>
          </w:rPr>
          <w:t>https://tass.ru/obschestvo/24587093</w:t>
        </w:r>
      </w:hyperlink>
      <w:r w:rsidRPr="00145AC3">
        <w:t xml:space="preserve"> </w:t>
      </w:r>
    </w:p>
    <w:p w14:paraId="4A0BC0E7" w14:textId="77777777" w:rsidR="008070ED" w:rsidRPr="00145AC3" w:rsidRDefault="008070ED" w:rsidP="008070ED">
      <w:pPr>
        <w:pStyle w:val="2"/>
      </w:pPr>
      <w:bookmarkStart w:id="87" w:name="_Toc204237460"/>
      <w:r w:rsidRPr="00145AC3">
        <w:t>Гудок, 23.07.2025, Госдума приняла закон о назначении пенсий участникам СВО и их семьям</w:t>
      </w:r>
      <w:bookmarkEnd w:id="87"/>
    </w:p>
    <w:p w14:paraId="3FF42D58" w14:textId="77777777" w:rsidR="008070ED" w:rsidRPr="00145AC3" w:rsidRDefault="008070ED" w:rsidP="00BC2820">
      <w:pPr>
        <w:pStyle w:val="3"/>
      </w:pPr>
      <w:bookmarkStart w:id="88" w:name="_Toc204237461"/>
      <w:r w:rsidRPr="00145AC3">
        <w:t>Госдума утвердила поправки, позволяющие военнослужащим, участвовавшим в специальной военной операции, и членам их семей претендовать на пенсии по инвалидности и утрате кормильца. Закон устанавливает порядок начисления выплат указанным категориям граждан.</w:t>
      </w:r>
      <w:bookmarkEnd w:id="88"/>
      <w:r w:rsidRPr="00145AC3">
        <w:t xml:space="preserve"> </w:t>
      </w:r>
    </w:p>
    <w:p w14:paraId="157C5121" w14:textId="77777777" w:rsidR="008070ED" w:rsidRPr="00145AC3" w:rsidRDefault="008070ED" w:rsidP="008070ED">
      <w:r w:rsidRPr="00145AC3">
        <w:t xml:space="preserve">При этом будет возможность одновременно получать две разные пенсии. Родственники погибших военных смогут оформить выплату пенсионных накоплений погибшего родственника без судебного вмешательства, достаточно наличия справки о смерти участника СВО. </w:t>
      </w:r>
    </w:p>
    <w:p w14:paraId="5D410F64" w14:textId="77777777" w:rsidR="008070ED" w:rsidRPr="00145AC3" w:rsidRDefault="008070ED" w:rsidP="008070ED">
      <w:r w:rsidRPr="00145AC3">
        <w:t>Дети инвалидов войны и дети умерших родителей-военнослужащих тоже смогут рассчитывать на назначение пенсий по причине потери кормильца. Новый закон упрощает процесс оформления пенсий автоматически на основании цифровых данных единой информационной системы.</w:t>
      </w:r>
    </w:p>
    <w:p w14:paraId="23F85635" w14:textId="77777777" w:rsidR="008070ED" w:rsidRPr="00145AC3" w:rsidRDefault="008070ED" w:rsidP="008070ED">
      <w:hyperlink r:id="rId25" w:history="1">
        <w:r w:rsidRPr="00145AC3">
          <w:rPr>
            <w:rStyle w:val="a3"/>
          </w:rPr>
          <w:t>https://gudok.ru/news/?ID=1715960</w:t>
        </w:r>
      </w:hyperlink>
      <w:r w:rsidRPr="00145AC3">
        <w:t xml:space="preserve"> </w:t>
      </w:r>
    </w:p>
    <w:p w14:paraId="090FF1CB" w14:textId="77777777" w:rsidR="002E6350" w:rsidRPr="00145AC3" w:rsidRDefault="002E6350" w:rsidP="002E6350">
      <w:pPr>
        <w:pStyle w:val="2"/>
      </w:pPr>
      <w:bookmarkStart w:id="89" w:name="_Toc204237462"/>
      <w:r w:rsidRPr="00145AC3">
        <w:t>Inva.news, 23.07.2025, Кого в августе ждет прибавка к пенсии?</w:t>
      </w:r>
      <w:bookmarkEnd w:id="89"/>
    </w:p>
    <w:p w14:paraId="43BBB79C" w14:textId="77777777" w:rsidR="002E6350" w:rsidRPr="00145AC3" w:rsidRDefault="002E6350" w:rsidP="00BC2820">
      <w:pPr>
        <w:pStyle w:val="3"/>
      </w:pPr>
      <w:bookmarkStart w:id="90" w:name="_Toc204237463"/>
      <w:r w:rsidRPr="00145AC3">
        <w:t>Увеличение выплат в августе коснется трудящихся пенсионеров и других граждан на законном отдыхе - летчиков, шахтеров, пенсионеров старше 80 лет, инвалидов и других.</w:t>
      </w:r>
      <w:bookmarkEnd w:id="90"/>
    </w:p>
    <w:p w14:paraId="137FC4B9" w14:textId="77777777" w:rsidR="002E6350" w:rsidRPr="00145AC3" w:rsidRDefault="002E6350" w:rsidP="002E6350">
      <w:r w:rsidRPr="00145AC3">
        <w:t>Беззаявительный характер</w:t>
      </w:r>
    </w:p>
    <w:p w14:paraId="27AABA03" w14:textId="77777777" w:rsidR="002E6350" w:rsidRPr="00145AC3" w:rsidRDefault="002E6350" w:rsidP="002E6350">
      <w:r w:rsidRPr="00145AC3">
        <w:t>В августе произойдет пересчет пенсий для пенсионеров, продолжающих свою трудовую деятельность. По словам С. Гаврилова, председателя Комитета ГД по вопросам собственности, земельным и имущественным отношениям, увеличение пенсий является не разовой акцией, а ежегодной мерой. Эта индексация касается лишь страховой пенсионной части.</w:t>
      </w:r>
    </w:p>
    <w:p w14:paraId="5BAEBF88" w14:textId="77777777" w:rsidR="002E6350" w:rsidRPr="00145AC3" w:rsidRDefault="002E6350" w:rsidP="002E6350">
      <w:r w:rsidRPr="00145AC3">
        <w:t>Работающие пенсионеры приращивают количество своих индивидуальных пенсионных коэффициентов (ИПК) благодаря страховым взносам, которые работодатель перечислил в предыдущем году.</w:t>
      </w:r>
    </w:p>
    <w:p w14:paraId="59F6B852" w14:textId="77777777" w:rsidR="002E6350" w:rsidRPr="00145AC3" w:rsidRDefault="002E6350" w:rsidP="002E6350">
      <w:r w:rsidRPr="00145AC3">
        <w:t>После этого коэффициенты пересчитываются в пенсионную доплату.</w:t>
      </w:r>
    </w:p>
    <w:p w14:paraId="6909FB8D" w14:textId="77777777" w:rsidR="002E6350" w:rsidRPr="00145AC3" w:rsidRDefault="002E6350" w:rsidP="002E6350">
      <w:r w:rsidRPr="00145AC3">
        <w:t>Нужно знать, что размер прибавки ограничен и не может превышать суммы трех ИПК. В 2025 г. цена балла составляет 145 руб. 69 коп., что означает, что максимальная пенсионная прибавка не превысит 437 руб. 07 коп.</w:t>
      </w:r>
    </w:p>
    <w:p w14:paraId="3F04414A" w14:textId="77777777" w:rsidR="002E6350" w:rsidRPr="00145AC3" w:rsidRDefault="002E6350" w:rsidP="002E6350">
      <w:r w:rsidRPr="00145AC3">
        <w:lastRenderedPageBreak/>
        <w:t>Перерасчеты будут производиться автоматически, то есть в беззаявительном порядке.</w:t>
      </w:r>
    </w:p>
    <w:p w14:paraId="21499165" w14:textId="77777777" w:rsidR="002E6350" w:rsidRPr="00145AC3" w:rsidRDefault="002E6350" w:rsidP="002E6350">
      <w:r w:rsidRPr="00145AC3">
        <w:t>Фиксированная пенсионная часть пенсии не изменится, поскольку ее индексация осуществляется в январе.</w:t>
      </w:r>
    </w:p>
    <w:p w14:paraId="1E5B9D8B" w14:textId="77777777" w:rsidR="002E6350" w:rsidRPr="00145AC3" w:rsidRDefault="002E6350" w:rsidP="002E6350">
      <w:r w:rsidRPr="00145AC3">
        <w:t>Уволившиеся пенсионеры</w:t>
      </w:r>
    </w:p>
    <w:p w14:paraId="3BB7ACC5" w14:textId="77777777" w:rsidR="002E6350" w:rsidRPr="00145AC3" w:rsidRDefault="002E6350" w:rsidP="002E6350">
      <w:r w:rsidRPr="00145AC3">
        <w:t>Пенсионеры, которые уволились незадолго до августа, также получат перерасчет пенсии. Это связано с тем, что после окончания трудовой деятельности они имеют право восстановить все пропущенные индексации, в том числе и фиксированной части. Пересчет осуществляется автоматизированно с первого числа месяца после месяца увольнения.</w:t>
      </w:r>
    </w:p>
    <w:p w14:paraId="106BE227" w14:textId="77777777" w:rsidR="002E6350" w:rsidRPr="00145AC3" w:rsidRDefault="002E6350" w:rsidP="002E6350">
      <w:r w:rsidRPr="00145AC3">
        <w:t>При этом при увольнении в последний день месяца, пенсионер начинает получать повышенную пенсию уже с первых чисел следующего месяца, напоминает С. Гаврилов.</w:t>
      </w:r>
    </w:p>
    <w:p w14:paraId="15CFAAD1" w14:textId="77777777" w:rsidR="002E6350" w:rsidRPr="00145AC3" w:rsidRDefault="002E6350" w:rsidP="002E6350">
      <w:r w:rsidRPr="00145AC3">
        <w:t>При увольнении в начале месяца повышенную пенсию придется ждать только через несколько недель.</w:t>
      </w:r>
    </w:p>
    <w:p w14:paraId="5AD8D3B0" w14:textId="77777777" w:rsidR="002E6350" w:rsidRPr="00145AC3" w:rsidRDefault="002E6350" w:rsidP="002E6350">
      <w:r w:rsidRPr="00145AC3">
        <w:t>Информацию о своих пенсионных накоплениях можно посмотреть в выписке из лицевого счета Соцфонда. Ее проще всего запросить через Госуслуги, выписка содержит сведения о количестве накопленных пенсионных баллов, стаже и сумме страховых взносов.</w:t>
      </w:r>
    </w:p>
    <w:p w14:paraId="4B3DF6E1" w14:textId="77777777" w:rsidR="002E6350" w:rsidRPr="00145AC3" w:rsidRDefault="002E6350" w:rsidP="002E6350">
      <w:r w:rsidRPr="00145AC3">
        <w:t>Члены летных экипажей и шахтеры</w:t>
      </w:r>
    </w:p>
    <w:p w14:paraId="2334FDD1" w14:textId="77777777" w:rsidR="002E6350" w:rsidRPr="00145AC3" w:rsidRDefault="002E6350" w:rsidP="002E6350">
      <w:r w:rsidRPr="00145AC3">
        <w:t>Ожидается также пересчет надбавок к пенсиям летчиков гражданской авиации и работников добывающей промышленности. Доплаты предоставляются за вредность, опасный, напряженный труд и тяжелые условия.</w:t>
      </w:r>
    </w:p>
    <w:p w14:paraId="42F9F9DE" w14:textId="77777777" w:rsidR="002E6350" w:rsidRPr="00145AC3" w:rsidRDefault="002E6350" w:rsidP="002E6350">
      <w:r w:rsidRPr="00145AC3">
        <w:t>Индексация размеров выплат этих пенсионеров осуществляется четырежды в год - в феврале, мае, августе и ноябре. Размер пенсионной доплаты варьируется в зависимости от среднемесячного заработка пенсионера и выработанного стажа.</w:t>
      </w:r>
    </w:p>
    <w:p w14:paraId="0AF3834E" w14:textId="77777777" w:rsidR="002E6350" w:rsidRPr="00145AC3" w:rsidRDefault="002E6350" w:rsidP="002E6350">
      <w:r w:rsidRPr="00145AC3">
        <w:t>Россияне старше 80 лет и инвалиды</w:t>
      </w:r>
    </w:p>
    <w:p w14:paraId="3B011004" w14:textId="77777777" w:rsidR="002E6350" w:rsidRPr="00145AC3" w:rsidRDefault="002E6350" w:rsidP="002E6350">
      <w:r w:rsidRPr="00145AC3">
        <w:t>Удвоение фиксированной части пенсий коснется граждан, достигших возраста 80 лет в июле, и инвалидов 1 группы. Доплата осуществляется только по одному основанию, но размер ее в любом случае составит 100% фиксированной пенсионной выплаты.</w:t>
      </w:r>
    </w:p>
    <w:p w14:paraId="32D04AA3" w14:textId="77777777" w:rsidR="002E6350" w:rsidRPr="00145AC3" w:rsidRDefault="002E6350" w:rsidP="002E6350">
      <w:r w:rsidRPr="00145AC3">
        <w:t>Сейчас фиксированная выплата составляет 8907 руб. 70 коп., то есть после увеличения она будет равна 17 815 руб. - объясняет С. Бессараб, член Комитета ГД по труду, соцполитике и делам ветеранов.</w:t>
      </w:r>
    </w:p>
    <w:p w14:paraId="7BCC193E" w14:textId="77777777" w:rsidR="002E6350" w:rsidRPr="00145AC3" w:rsidRDefault="002E6350" w:rsidP="002E6350">
      <w:r w:rsidRPr="00145AC3">
        <w:t>Поддержка попечителей</w:t>
      </w:r>
    </w:p>
    <w:p w14:paraId="5FF14B0B" w14:textId="77777777" w:rsidR="002E6350" w:rsidRPr="00145AC3" w:rsidRDefault="002E6350" w:rsidP="002E6350">
      <w:r w:rsidRPr="00145AC3">
        <w:t>Предусмотрена доплата и для пожилых людей, являющихся попечителями нетрудоспособных членов семьи, таких как братья/сестры или дети/внуки, до 18 лет.</w:t>
      </w:r>
    </w:p>
    <w:p w14:paraId="46D8D803" w14:textId="77777777" w:rsidR="002E6350" w:rsidRPr="00145AC3" w:rsidRDefault="002E6350" w:rsidP="002E6350">
      <w:r w:rsidRPr="00145AC3">
        <w:t>При обучении опекаемых очно доплата будет действовать до достижения ими возраста 23 лет. Размер прибавки составит третью часть фиксированной выплаты за одного опекаемого, удваивается - за двоих, и превышает 100% фиксированной выплаты при наличии более трех человек иждивенцев.</w:t>
      </w:r>
    </w:p>
    <w:p w14:paraId="07E3BDF7" w14:textId="77777777" w:rsidR="002E6350" w:rsidRPr="00145AC3" w:rsidRDefault="002E6350" w:rsidP="002E6350">
      <w:hyperlink r:id="rId26" w:history="1">
        <w:r w:rsidRPr="00145AC3">
          <w:rPr>
            <w:rStyle w:val="a3"/>
          </w:rPr>
          <w:t>https://www.inva.news/articles/inva_info/kogo_v_avguste_zhdet_pribavka_k_pensii/</w:t>
        </w:r>
      </w:hyperlink>
      <w:r w:rsidRPr="00145AC3">
        <w:t xml:space="preserve"> </w:t>
      </w:r>
    </w:p>
    <w:p w14:paraId="46FB5C29" w14:textId="77777777" w:rsidR="002E6350" w:rsidRPr="00145AC3" w:rsidRDefault="002E6350" w:rsidP="002E6350">
      <w:pPr>
        <w:pStyle w:val="2"/>
      </w:pPr>
      <w:bookmarkStart w:id="91" w:name="_Toc204237464"/>
      <w:r w:rsidRPr="00145AC3">
        <w:lastRenderedPageBreak/>
        <w:t>NEWS.ru, 23.07.2025, Доцент Балынин: выплаты к пенсии отпраздновавшим в августе 80-летие удвоят</w:t>
      </w:r>
      <w:bookmarkEnd w:id="91"/>
    </w:p>
    <w:p w14:paraId="340B69E9" w14:textId="77777777" w:rsidR="002E6350" w:rsidRPr="00145AC3" w:rsidRDefault="002E6350" w:rsidP="00BC2820">
      <w:pPr>
        <w:pStyle w:val="3"/>
      </w:pPr>
      <w:bookmarkStart w:id="92" w:name="_Toc204237465"/>
      <w:r w:rsidRPr="00145AC3">
        <w:t>Россиянам, которым в августе нынешнего года исполнится 80 лет, с сентября будут начисляться фиксированные выплаты к страховой части пенсии в удвоенном размере, заявил доцент Финансового университета при Правительстве РФ Игорь Балынин в комментарии «Прайм». Кроме того, юбилярам будет выплачиваться и надбавка за уход, добавил он.</w:t>
      </w:r>
      <w:bookmarkEnd w:id="92"/>
    </w:p>
    <w:p w14:paraId="34EAE164" w14:textId="77777777" w:rsidR="002E6350" w:rsidRPr="00145AC3" w:rsidRDefault="002E6350" w:rsidP="002E6350">
      <w:r w:rsidRPr="00145AC3">
        <w:t>Более того, с 2025 года помимо удвоения фиксированной выплаты таким пенсионерам также автоматически начисляется надбавка за уход. Соответственно, фиксированная выплата вместо 8907,7 рубля станет равна 19129,4 рубля. Таким образом, с учетом удвоения и надбавки сумма страховой пенсии августовских 80-летних юбиляров в сентябре увеличится на 10221,7 рубля, - сказал Балыкин.</w:t>
      </w:r>
    </w:p>
    <w:p w14:paraId="31D599B0" w14:textId="77777777" w:rsidR="002E6350" w:rsidRPr="00145AC3" w:rsidRDefault="002E6350" w:rsidP="002E6350">
      <w:r w:rsidRPr="00145AC3">
        <w:t>Ранее доцент базовой кафедры Торгово-промышленной палаты РФ «Управление человеческими ресурсами» РЭУ им. Г. В. Плеханова Людмила Иванова-Швец отметила, что работающие пенсионеры получат прибавку к соцвыплатам с 1 августа, однако ее размер зависит от пенсионных баллов. По ее словам, максимальное повышение пенсии составит 399 рублей.</w:t>
      </w:r>
    </w:p>
    <w:p w14:paraId="6A75BF0A" w14:textId="77777777" w:rsidR="002E6350" w:rsidRPr="00145AC3" w:rsidRDefault="002E6350" w:rsidP="002E6350">
      <w:hyperlink r:id="rId27" w:history="1">
        <w:r w:rsidRPr="00145AC3">
          <w:rPr>
            <w:rStyle w:val="a3"/>
          </w:rPr>
          <w:t>https://news.ru/society/stalo-izvestno-kto-s-1-sentyabrya-poluchit-dvojnye-vyplaty-k-pensii</w:t>
        </w:r>
      </w:hyperlink>
      <w:r w:rsidRPr="00145AC3">
        <w:t xml:space="preserve"> </w:t>
      </w:r>
    </w:p>
    <w:p w14:paraId="422ED520" w14:textId="77777777" w:rsidR="005440FF" w:rsidRPr="00145AC3" w:rsidRDefault="005440FF" w:rsidP="005440FF">
      <w:pPr>
        <w:pStyle w:val="2"/>
      </w:pPr>
      <w:bookmarkStart w:id="93" w:name="_Toc204237466"/>
      <w:r w:rsidRPr="00145AC3">
        <w:t>Конкурент, 23.07.2025, Не будете работать, вас ждет такая же судьба. Что получают пенсионеры</w:t>
      </w:r>
      <w:bookmarkEnd w:id="93"/>
    </w:p>
    <w:p w14:paraId="19B2F515" w14:textId="77777777" w:rsidR="005440FF" w:rsidRPr="00145AC3" w:rsidRDefault="005440FF" w:rsidP="00BC2820">
      <w:pPr>
        <w:pStyle w:val="3"/>
      </w:pPr>
      <w:bookmarkStart w:id="94" w:name="_Toc204237467"/>
      <w:r w:rsidRPr="00145AC3">
        <w:t>Средний размер пенсии в номинальном выражении, назначенной пенсионерам, состоящим на учете в системе Социального фонда России, в июне 2025 г. составил 23 454 руб.</w:t>
      </w:r>
      <w:bookmarkEnd w:id="94"/>
    </w:p>
    <w:p w14:paraId="0170F2E9" w14:textId="77777777" w:rsidR="005440FF" w:rsidRPr="00145AC3" w:rsidRDefault="005440FF" w:rsidP="005440FF">
      <w:r w:rsidRPr="00145AC3">
        <w:t>На 1 июня 2024 г. показатель составлял 20 962 руб., таким образом, за год пенсии увеличились почти на 2,5 тыс. руб.</w:t>
      </w:r>
    </w:p>
    <w:p w14:paraId="652384AC" w14:textId="77777777" w:rsidR="005440FF" w:rsidRPr="00145AC3" w:rsidRDefault="005440FF" w:rsidP="005440FF">
      <w:r w:rsidRPr="00145AC3">
        <w:t>В частности, пенсии работающих пенсионеров за год выросли на 3,4 тыс. руб. (в июне 2024 г. – 17 705 руб., в июне 2025 г. – 21 114 руб.), а неработающих – на 2,2 тыс. руб. (в июне 2024 г. – 21 734 руб., в июне 2025 г. – 24 005 руб.).</w:t>
      </w:r>
    </w:p>
    <w:p w14:paraId="1EA5A4E3" w14:textId="77777777" w:rsidR="005440FF" w:rsidRPr="00145AC3" w:rsidRDefault="005440FF" w:rsidP="005440FF">
      <w:r w:rsidRPr="00145AC3">
        <w:t>Кроме того, численность пенсионеров, состоящих на учете в системе Соцфонда, по данным на 1 июня 2025 г. составила 40,856 млн человек, тогда как в апреле она составляла 40,922 млн.</w:t>
      </w:r>
    </w:p>
    <w:p w14:paraId="53B354B5" w14:textId="77777777" w:rsidR="005440FF" w:rsidRPr="00145AC3" w:rsidRDefault="005440FF" w:rsidP="005440FF">
      <w:r w:rsidRPr="00145AC3">
        <w:t>Если сравнивать год к году, то показатель сократился на 177 тыс. (в июне 2024 г. численность пенсионеров составляла 41,033 млн). При этом число работающих пенсионеров сократилось за год на 82 тыс. человек (в июне 2024 г. – 7,864 млн , в июне 2025 г. – 7,782 млн), а число неработающих – на 94 тыс. человек (в июне 2024 г. – 33,168 млн, в июне 2025 г. – 33,074 млн).</w:t>
      </w:r>
    </w:p>
    <w:p w14:paraId="21C57F18" w14:textId="77777777" w:rsidR="00052025" w:rsidRPr="00145AC3" w:rsidRDefault="005440FF" w:rsidP="005440FF">
      <w:hyperlink r:id="rId28" w:history="1">
        <w:r w:rsidRPr="00145AC3">
          <w:rPr>
            <w:rStyle w:val="a3"/>
          </w:rPr>
          <w:t>https://konkurent.ru/article/79205</w:t>
        </w:r>
      </w:hyperlink>
    </w:p>
    <w:p w14:paraId="30A97F4E" w14:textId="77777777" w:rsidR="00225133" w:rsidRDefault="00225133" w:rsidP="00225133">
      <w:pPr>
        <w:pStyle w:val="2"/>
      </w:pPr>
      <w:bookmarkStart w:id="95" w:name="_Toc204237468"/>
      <w:r>
        <w:lastRenderedPageBreak/>
        <w:t>Lenta.ru, 23.07.2025</w:t>
      </w:r>
      <w:r w:rsidRPr="00225133">
        <w:t xml:space="preserve">, </w:t>
      </w:r>
      <w:r>
        <w:t>Индексация страховых пенсий в 2026 году. Когда и на сколько увеличат ежемесячные выплаты?</w:t>
      </w:r>
      <w:bookmarkEnd w:id="95"/>
    </w:p>
    <w:p w14:paraId="7185A707" w14:textId="77777777" w:rsidR="00225133" w:rsidRDefault="00225133" w:rsidP="00225133">
      <w:pPr>
        <w:pStyle w:val="3"/>
      </w:pPr>
      <w:bookmarkStart w:id="96" w:name="_Toc204237469"/>
      <w:r>
        <w:t>С 2026 года в России страховые пенсии будут индексироваться дважды в год: в феврале - на уровень инфляции, в апреле - с учетом доходов Социального фонда России. «Лента.ру» рассказывает, на сколько процентов могут вырасти пенсии тех, кто вышел на заслуженный отдых, а также как рассчитать сумму увеличения.</w:t>
      </w:r>
      <w:bookmarkEnd w:id="96"/>
    </w:p>
    <w:p w14:paraId="2F65B3A0" w14:textId="77777777" w:rsidR="00225133" w:rsidRDefault="00225133" w:rsidP="00225133">
      <w:r>
        <w:t>Начиная с 2026 года в России планируется увеличить частоту индексации страховых пенсий по старости до двух раз в год: в феврале - на уровень инфляции за предыдущий год, а в апреле - с учетом роста доходов Социального фонда России. «Лента.ру» рассказывает, когда поднимут пенсии, на сколько процентов их могут увеличить для тех, кто вышел на заслуженный отдых, а также как рассчитать сумму пенсии.</w:t>
      </w:r>
    </w:p>
    <w:p w14:paraId="6BA8D32B" w14:textId="77777777" w:rsidR="00225133" w:rsidRDefault="00225133" w:rsidP="00225133">
      <w:r>
        <w:t>Что такое страховая пенсия</w:t>
      </w:r>
    </w:p>
    <w:p w14:paraId="46BA14DA" w14:textId="77777777" w:rsidR="00225133" w:rsidRDefault="00225133" w:rsidP="00225133">
      <w:r>
        <w:t>Страховая пенсия - это ежемесячная выплата, предназначенная для компенсации утраченного заработка гражданам, которые больше не могут работать. Получить страховую пенсию можно по достижении пенсионного возраста, в связи с инвалидностью или потерей кормильца.</w:t>
      </w:r>
    </w:p>
    <w:p w14:paraId="6BBECF53" w14:textId="77777777" w:rsidR="00225133" w:rsidRDefault="00225133" w:rsidP="00225133">
      <w:r>
        <w:t>Чтобы начать получать страховую пенсию по старости, нужно иметь не менее 15 лет стажа и накопить не менее 30 пенсионных баллов - их количество зависит от продолжительности официального трудоустройства и страховых взносов, уплаченных работодателем. Кроме того, нужно достичь определенного возраста: в 2026-м на пенсию выйдут женщины и мужчины 1967 и 1962 годов рождения соответственно.</w:t>
      </w:r>
    </w:p>
    <w:p w14:paraId="1224A515" w14:textId="77777777" w:rsidR="00225133" w:rsidRDefault="00225133" w:rsidP="00225133">
      <w:r>
        <w:t>Страховая пенсия складывается из двух компонентов:</w:t>
      </w:r>
    </w:p>
    <w:p w14:paraId="22DDC8E8" w14:textId="77777777" w:rsidR="00225133" w:rsidRDefault="00225133" w:rsidP="00225133">
      <w:r>
        <w:t>•</w:t>
      </w:r>
      <w:r>
        <w:tab/>
        <w:t>фиксированной выплаты, которую устанавливает правительство. Именно она подлежит индексации;</w:t>
      </w:r>
    </w:p>
    <w:p w14:paraId="3171418D" w14:textId="77777777" w:rsidR="00225133" w:rsidRDefault="00225133" w:rsidP="00225133">
      <w:r>
        <w:t>•</w:t>
      </w:r>
      <w:r>
        <w:tab/>
        <w:t>страховой части, размер которой зависит от накопленных пенсионных баллов. Чтобы рассчитать ее, количество баллов нужно умножить на их стоимость. Стоимость пенсионных баллов растет каждый год.</w:t>
      </w:r>
    </w:p>
    <w:p w14:paraId="60EC8CD2" w14:textId="77777777" w:rsidR="00225133" w:rsidRDefault="00225133" w:rsidP="00225133">
      <w:r>
        <w:t>С 1 января 2025 года фиксированная выплата составляет 8970,7 рубля, а стоимость одного балла - 145,69 рубля. В 2026 году эти суммы вырастут.</w:t>
      </w:r>
    </w:p>
    <w:p w14:paraId="6DE342E1" w14:textId="77777777" w:rsidR="00225133" w:rsidRDefault="00225133" w:rsidP="00225133">
      <w:r>
        <w:t>Индексация страховой пенсии неработающим пенсионерам в 2026 году</w:t>
      </w:r>
    </w:p>
    <w:p w14:paraId="4289B5D6" w14:textId="77777777" w:rsidR="00225133" w:rsidRDefault="00225133" w:rsidP="00225133">
      <w:r>
        <w:t>Сегодня Конституция гарантирует индексацию пенсий не реже одного раза в год. Однако в рамках Стратегии действий в интересах граждан старшего поколения до 2030 года с 2026-го было решено перейти к двухэтапной индексации страховых пенсий:</w:t>
      </w:r>
    </w:p>
    <w:p w14:paraId="3811B593" w14:textId="77777777" w:rsidR="00225133" w:rsidRDefault="00225133" w:rsidP="00225133">
      <w:r>
        <w:t>•</w:t>
      </w:r>
      <w:r>
        <w:tab/>
        <w:t>в феврале пенсии будут увеличиваться на уровень официальной инфляции;</w:t>
      </w:r>
    </w:p>
    <w:p w14:paraId="1A6F9249" w14:textId="77777777" w:rsidR="00225133" w:rsidRDefault="00225133" w:rsidP="00225133">
      <w:r>
        <w:t>•</w:t>
      </w:r>
      <w:r>
        <w:tab/>
        <w:t>в апреле - с учетом роста доходов Социального фонда России (СФР).</w:t>
      </w:r>
    </w:p>
    <w:p w14:paraId="454BB1BE" w14:textId="77777777" w:rsidR="00225133" w:rsidRDefault="00225133" w:rsidP="00225133">
      <w:r>
        <w:t>Индексация в феврале</w:t>
      </w:r>
    </w:p>
    <w:p w14:paraId="03EE9AD9" w14:textId="77777777" w:rsidR="00225133" w:rsidRDefault="00225133" w:rsidP="00225133">
      <w:r>
        <w:t xml:space="preserve">Согласно поправкам к федеральному закону о бюджете (ФЗ №152 от 24.06.2025), прогноз инфляции на 2026 год был повышен с 4,5 до 7,6 процента. Это значит, что СФР при расчете индексации пенсий на следующий год будет ориентироваться именно на </w:t>
      </w:r>
      <w:r>
        <w:lastRenderedPageBreak/>
        <w:t>показатель инфляции в 7,6 процента, рассказала «Ленте.ру» директор по контенту и аналитике финансового маркетплейса «Выберу.ру» Ирина Андриевская.</w:t>
      </w:r>
    </w:p>
    <w:p w14:paraId="73B71B9E" w14:textId="77777777" w:rsidR="00225133" w:rsidRDefault="00225133" w:rsidP="00225133">
      <w:r>
        <w:t>Все цифры по индексации пенсий в 2026 году пока предварительные</w:t>
      </w:r>
    </w:p>
    <w:p w14:paraId="52AB83B8" w14:textId="77777777" w:rsidR="00225133" w:rsidRDefault="00225133" w:rsidP="00225133">
      <w:r>
        <w:t>«Индексация может быть как больше, так и меньше прогнозируемой, в зависимости от фактической инфляции и точности правительственных прогнозов. Например, в начале 2025 года пенсии сначала увеличили на 7,3 процента (согласно бюджету), а затем - доиндексировали в середине января с учетом реальной инфляции за год. В итоге страховые пенсии выросли на 9,5 процента, в соответствии с данными Росстата о росте цен», - напомнила Ирина Андриевская.</w:t>
      </w:r>
    </w:p>
    <w:p w14:paraId="18E9057C" w14:textId="77777777" w:rsidR="00225133" w:rsidRDefault="00225133" w:rsidP="00225133">
      <w:r>
        <w:t>Кроме того, практика последних лет показывает, что индексация страховых пенсий может отличаться от уровня инфляции. Например:</w:t>
      </w:r>
    </w:p>
    <w:p w14:paraId="3E841F25" w14:textId="77777777" w:rsidR="00225133" w:rsidRDefault="00225133" w:rsidP="00225133">
      <w:r>
        <w:t>•</w:t>
      </w:r>
      <w:r>
        <w:tab/>
        <w:t>в кризисный 2022 год пенсии увеличили на 19,46 процента, хотя официальная инфляция за 2021 год составила 8,39 процента;</w:t>
      </w:r>
    </w:p>
    <w:p w14:paraId="6DAB91A6" w14:textId="77777777" w:rsidR="00225133" w:rsidRDefault="00225133" w:rsidP="00225133">
      <w:r>
        <w:t>•</w:t>
      </w:r>
      <w:r>
        <w:tab/>
        <w:t>в 2023 году прибавка составила всего 4,8 процента, в то время как инфляция достигла 11,94 процента, став максимальной с 2015 года.</w:t>
      </w:r>
    </w:p>
    <w:p w14:paraId="69FF8AE2" w14:textId="77777777" w:rsidR="00225133" w:rsidRDefault="00225133" w:rsidP="00225133">
      <w:r>
        <w:t>Окончательный размер повышения страховых пенсий будет указан в бюджете Социального фонда России, подчеркнула эксперт.</w:t>
      </w:r>
    </w:p>
    <w:p w14:paraId="0B7FEA6E" w14:textId="77777777" w:rsidR="00225133" w:rsidRDefault="00225133" w:rsidP="00225133">
      <w:r>
        <w:t>Как рассчитать сумму индексации</w:t>
      </w:r>
    </w:p>
    <w:p w14:paraId="455127C5" w14:textId="77777777" w:rsidR="00225133" w:rsidRDefault="00225133" w:rsidP="00225133">
      <w:r>
        <w:t>Здесь и далее примерами расчета поделилась с «Лентой.ру» Ирина Андриевская.</w:t>
      </w:r>
    </w:p>
    <w:p w14:paraId="556F980B" w14:textId="77777777" w:rsidR="00225133" w:rsidRDefault="00225133" w:rsidP="00225133">
      <w:r>
        <w:t>Допустим, с 1 января 2026 года пенсии целиком проиндексируют на 7,6 процента, тогда фиксированная выплата повысится до 9652,47 (8970,7 рубля х 7,6%). А стоимость пенсионного балла - до 156,76 рубля (145,69 х 7,6%).</w:t>
      </w:r>
    </w:p>
    <w:p w14:paraId="3528B1EB" w14:textId="77777777" w:rsidR="00225133" w:rsidRDefault="00225133" w:rsidP="00225133">
      <w:r>
        <w:t>Предположим, что пенсионер накопил 50 баллов перед оформлением страховой пенсии. Тогда с 1 января 2026 года ему будут платить 17 490,47 рубля (50 баллов х 156,76 + 9652,47 (фиксированная часть после индексации).</w:t>
      </w:r>
    </w:p>
    <w:p w14:paraId="753E48A1" w14:textId="77777777" w:rsidR="00225133" w:rsidRDefault="00225133" w:rsidP="00225133">
      <w:r>
        <w:t>Индексация в апреле</w:t>
      </w:r>
    </w:p>
    <w:p w14:paraId="71753488" w14:textId="77777777" w:rsidR="00225133" w:rsidRDefault="00225133" w:rsidP="00225133">
      <w:r>
        <w:t>Апрельский процент индексации непредсказуем, так как зависит от поступлений в Соцфонд. «В этот этап страховая часть пенсии будет индексироваться по уровню темпов заработной платы. То есть зарплата в течение года растет и влияет на то, какую сумму страховых взносов работодатели платят в Соцфонд», - пояснил министр труда и социальной защиты Антон Котяков на Петербургском международном экономическом форуме (ПМЭФ).</w:t>
      </w:r>
    </w:p>
    <w:p w14:paraId="386D42E9" w14:textId="77777777" w:rsidR="00225133" w:rsidRDefault="00225133" w:rsidP="00225133">
      <w:r>
        <w:t>Предполагается, что в 2025 году доходы СФР вырастут на 5,5 процента, а значит, в апреле 2026-го пенсии могут проиндексировать именно на это число. Об этом сообщил в начале года депутат Госдумы Никита Чаплин. Однако это лишь прогноз - при замедлении роста прибавка может оказаться меньше.</w:t>
      </w:r>
    </w:p>
    <w:p w14:paraId="52ACC813" w14:textId="77777777" w:rsidR="00225133" w:rsidRDefault="00225133" w:rsidP="00225133">
      <w:r>
        <w:t>По сути, в 2026 году власти меняют действующую вплоть до 2025-го систему индексации страховых выплат, отметила Ирина Андриевская.</w:t>
      </w:r>
    </w:p>
    <w:p w14:paraId="49845C2A" w14:textId="77777777" w:rsidR="00225133" w:rsidRDefault="00225133" w:rsidP="00225133">
      <w:r>
        <w:t xml:space="preserve">Во-первых, с 1 января сдвигают дату основного повышения на месяц «вправо» - на 1 февраля, чтобы точно рассчитать, каким оказался рост цен годом ранее. Во-вторых, власти «привязывают» весеннюю индексацию к результатам работы СФР по сбору </w:t>
      </w:r>
      <w:r>
        <w:lastRenderedPageBreak/>
        <w:t>соцвзнсов, в том числе благодаря увеличению зарплат. Остается надеяться, что показатели эффективности Соцфонда не разочаруют пенсионеров и позволят людям получать надбавку</w:t>
      </w:r>
    </w:p>
    <w:p w14:paraId="75D09A3C" w14:textId="77777777" w:rsidR="00225133" w:rsidRDefault="00225133" w:rsidP="00225133">
      <w:r>
        <w:t>Ирина Андриевская</w:t>
      </w:r>
    </w:p>
    <w:p w14:paraId="5EB9EDF9" w14:textId="77777777" w:rsidR="00225133" w:rsidRDefault="00225133" w:rsidP="00225133">
      <w:r>
        <w:t>директор по аналитике финансового маркетплейса</w:t>
      </w:r>
    </w:p>
    <w:p w14:paraId="1DEB652B" w14:textId="77777777" w:rsidR="00225133" w:rsidRDefault="00225133" w:rsidP="00225133">
      <w:r>
        <w:t>Как рассчитать сумму индексации</w:t>
      </w:r>
    </w:p>
    <w:p w14:paraId="6A94D1D3" w14:textId="77777777" w:rsidR="00225133" w:rsidRDefault="00225133" w:rsidP="00225133">
      <w:r>
        <w:t>На данный момент нельзя даже примерно рассчитать, на сколько проиндексируют пенсии в апреле. Информация о поступлениях в Соцфонд появится не раньше 2026 года, когда власти рассчитают показатели его работы и выяснят, сколько он заработал.</w:t>
      </w:r>
    </w:p>
    <w:p w14:paraId="6A427620" w14:textId="77777777" w:rsidR="00225133" w:rsidRDefault="00225133" w:rsidP="00225133">
      <w:r>
        <w:t>Индексация страховых пенсий работающим пенсионерам</w:t>
      </w:r>
    </w:p>
    <w:p w14:paraId="12BA87BD" w14:textId="77777777" w:rsidR="00225133" w:rsidRDefault="00225133" w:rsidP="00225133">
      <w:r>
        <w:t>Для работающих пенсионеров в 2026 году предусмотрена тройная индексация - в феврале, апреле и августе, напомнил «Ленте.ру» руководитель юридического отдела Независимого профсоюза «Новый Труд» Сергей Довгаль.</w:t>
      </w:r>
    </w:p>
    <w:p w14:paraId="18F61689" w14:textId="77777777" w:rsidR="00225133" w:rsidRDefault="00225133" w:rsidP="00225133">
      <w:r>
        <w:t>Индексация пенсий работающим пенсионерам не проводилась с 2016 по 2025 год</w:t>
      </w:r>
    </w:p>
    <w:p w14:paraId="33CB3414" w14:textId="77777777" w:rsidR="00225133" w:rsidRDefault="00225133" w:rsidP="00225133">
      <w:r>
        <w:t>После возобновления индексации пенсий работающих пенсионеров к ним стали применяться те же правила, что и к обычным пенсионерам. Это значит, что в феврале 2026-го их пенсия вырастет на уровень фактической инфляции за 2025 год, а в апреле - с учетом доходов Соцфонда.</w:t>
      </w:r>
    </w:p>
    <w:p w14:paraId="1599A07C" w14:textId="77777777" w:rsidR="00225133" w:rsidRDefault="00225133" w:rsidP="00225133">
      <w:r>
        <w:t>Перерасчет 1 августа для работающих обладателей страховой пенсии будет сделан на основании индивидуальных пенсионных баллов, накопленных за 2025-й. Важно: СФР учтет не более трех дополнительных баллов за год, даже если пенсионер заработал больше. Так, в 2025 году максимальная прибавка в рамках этой индексации составила 437,07 рубля (145,69 рубля х 3 балла).</w:t>
      </w:r>
    </w:p>
    <w:p w14:paraId="41AE77E2" w14:textId="77777777" w:rsidR="00225133" w:rsidRDefault="00225133" w:rsidP="00225133">
      <w:r>
        <w:t>Как рассчитать сумму индексации</w:t>
      </w:r>
    </w:p>
    <w:p w14:paraId="5D39F3D7" w14:textId="77777777" w:rsidR="00225133" w:rsidRDefault="00225133" w:rsidP="00225133">
      <w:r>
        <w:t>Допустим, пенсионер заработал 30 пенсионных баллов и с 1 февраля 2026 стал получать проиндексированную на 7,6 процента пенсию в размере 14 355,27 рубля. Чтобы считать было проще, представим, что в апреле 2026-го не было второй индексации из-за нулевого дохода Соцфонда.</w:t>
      </w:r>
    </w:p>
    <w:p w14:paraId="134C57AC" w14:textId="77777777" w:rsidR="00225133" w:rsidRDefault="00225133" w:rsidP="00225133">
      <w:r>
        <w:t>Наш пенсионер работал весь 2025 год и за это время получил три дополнительных пенсионных балла. В деньгах это 470,26 рубля (156,76 рубля х 3 балла). Следовательно, в августе его пенсия вырастет на 3,2 процента, до 14 825,55 рубля (14 355,27 рубля + 470,26 рубля).</w:t>
      </w:r>
    </w:p>
    <w:p w14:paraId="72CC2FC8" w14:textId="77777777" w:rsidR="00225133" w:rsidRDefault="00225133" w:rsidP="00225133">
      <w:r>
        <w:t>Плюсы и минусы двойной индексации</w:t>
      </w:r>
    </w:p>
    <w:p w14:paraId="1E5204BE" w14:textId="77777777" w:rsidR="00225133" w:rsidRDefault="00225133" w:rsidP="00225133">
      <w:r>
        <w:t>По мнению экспертов, механизм индексации имеет как преимущества, так и слабые стороны. К примеру, лидер партии «Справедливая Россия - За правду» Сергей Миронов ранее высказывался, что решение о двухэтапной индексации пенсий слабо поможет пенсионерам. Он аргументировал свое замечание тем, что официальная инфляция ниже реального роста цен, а зависимость пенсий от доходов Соцфонда нестабильна.</w:t>
      </w:r>
    </w:p>
    <w:p w14:paraId="4B8CB4E1" w14:textId="77777777" w:rsidR="00225133" w:rsidRDefault="00225133" w:rsidP="00225133">
      <w:r>
        <w:t>«Инфляция может "съедать" прибавку, а сам механизм не учитывает "пенсионную инфляцию": цены на лекарства и ЖКУ для пожилых растут быстрее общей инфляции, но индексация ориентируется только на общий индекс», - считает Сергей Довгаль.</w:t>
      </w:r>
    </w:p>
    <w:p w14:paraId="7003FCFE" w14:textId="77777777" w:rsidR="00225133" w:rsidRDefault="00225133" w:rsidP="00225133">
      <w:r>
        <w:lastRenderedPageBreak/>
        <w:t>К минусам можно отнести и то, что пенсионерам, которые получают страховые выплаты, теперь не получится порадоваться повышенной январской пенсии накануне новогодних праздников. Прежде СФР перечислял деньги заранее - в декабре, а не 1 января, напомнила Ирина Андриевская.</w:t>
      </w:r>
    </w:p>
    <w:p w14:paraId="640D93A2" w14:textId="77777777" w:rsidR="00225133" w:rsidRDefault="00225133" w:rsidP="00225133">
      <w:r>
        <w:t>По мнению Миронова, было бы эффективнее привязать минимальную пенсию к увеличенной потребительской корзине, а также вернуть прежний пенсионный возраст и рассчитывать пенсию исходя из стажа, зарплаты и условий работы, чтобы выплата составляла не менее 40 процентов от заработка.</w:t>
      </w:r>
    </w:p>
    <w:p w14:paraId="77E59553" w14:textId="77777777" w:rsidR="00225133" w:rsidRDefault="00225133" w:rsidP="00225133">
      <w:r>
        <w:t>Фото: Артур Новосильцев / АГН «Москва»</w:t>
      </w:r>
    </w:p>
    <w:p w14:paraId="3D9E8B70" w14:textId="77777777" w:rsidR="00225133" w:rsidRDefault="00225133" w:rsidP="00225133">
      <w:r>
        <w:t>Индексация других видов пенсий в 2026 году</w:t>
      </w:r>
    </w:p>
    <w:p w14:paraId="06580BF3" w14:textId="77777777" w:rsidR="00225133" w:rsidRDefault="00225133" w:rsidP="00225133">
      <w:r>
        <w:t>Информации о дате индексации социальных и военных пенсий в 2026 году пока нет, и предугадать, на какой процент они вырастут, сложно. Как отметила Ирина Андриевская, в последние годы эти виды пенсий традиционно отличаются по размеру индексации от страховых:</w:t>
      </w:r>
    </w:p>
    <w:p w14:paraId="7ACF2EF5" w14:textId="77777777" w:rsidR="00225133" w:rsidRDefault="00225133" w:rsidP="00225133">
      <w:r>
        <w:t>•</w:t>
      </w:r>
      <w:r>
        <w:tab/>
        <w:t>в 2023 году социальные пенсии выросли на 3,3 процента, а страховые - на 4,8 процента;</w:t>
      </w:r>
    </w:p>
    <w:p w14:paraId="79496A5B" w14:textId="77777777" w:rsidR="00225133" w:rsidRDefault="00225133" w:rsidP="00225133">
      <w:r>
        <w:t>•</w:t>
      </w:r>
      <w:r>
        <w:tab/>
        <w:t>в 2024 году индексация была одинаковой для всех: плюс 7,5 процента и для страховых, и для социальных пенсий;</w:t>
      </w:r>
    </w:p>
    <w:p w14:paraId="108220EB" w14:textId="77777777" w:rsidR="00225133" w:rsidRDefault="00225133" w:rsidP="00225133">
      <w:r>
        <w:t>•</w:t>
      </w:r>
      <w:r>
        <w:tab/>
        <w:t xml:space="preserve">в 2025 году индексация социальных пенсий составила 14,75 процента, а страховые выросли на 9,5 процента.  </w:t>
      </w:r>
    </w:p>
    <w:p w14:paraId="6B359496" w14:textId="77777777" w:rsidR="005440FF" w:rsidRDefault="00225133" w:rsidP="00225133">
      <w:hyperlink r:id="rId29" w:history="1">
        <w:r w:rsidRPr="00415457">
          <w:rPr>
            <w:rStyle w:val="a3"/>
          </w:rPr>
          <w:t>https://lenta.ru/articles/2025/07/23/indeksatsiya-strahovyh-pensiy-v-2026-godu/</w:t>
        </w:r>
      </w:hyperlink>
      <w:r>
        <w:t xml:space="preserve"> </w:t>
      </w:r>
    </w:p>
    <w:p w14:paraId="084AA1BD" w14:textId="77777777" w:rsidR="006227EC" w:rsidRPr="00145AC3" w:rsidRDefault="006227EC" w:rsidP="006227EC">
      <w:pPr>
        <w:pStyle w:val="2"/>
      </w:pPr>
      <w:bookmarkStart w:id="97" w:name="_Toc204237470"/>
      <w:r w:rsidRPr="00145AC3">
        <w:t>ТАСС, 23.07.2025, "Почта России" опровергла использование пенсионных денег в своих интересах</w:t>
      </w:r>
      <w:bookmarkEnd w:id="97"/>
    </w:p>
    <w:p w14:paraId="322B7760" w14:textId="77777777" w:rsidR="006227EC" w:rsidRPr="00145AC3" w:rsidRDefault="006227EC" w:rsidP="006227EC">
      <w:pPr>
        <w:pStyle w:val="3"/>
      </w:pPr>
      <w:bookmarkStart w:id="98" w:name="_Toc204237471"/>
      <w:r w:rsidRPr="00145AC3">
        <w:t>Денежные средства, предназначающиеся для выплаты пенсий, невозможно использовать иначе как по прямому назначению, сообщили ТАСС в "Почте России" в ответ на просьбу прокомментировать публикацию "Ведомостей" о размещении этих средств на банковских счетах ради получения дохода.</w:t>
      </w:r>
      <w:bookmarkEnd w:id="98"/>
    </w:p>
    <w:p w14:paraId="488F5BB1" w14:textId="77777777" w:rsidR="006227EC" w:rsidRPr="00145AC3" w:rsidRDefault="006227EC" w:rsidP="006227EC">
      <w:r w:rsidRPr="00145AC3">
        <w:t>"Денежные средства, полученные от Соцфонда для выплаты пенсий, учитываются - двигаются и хранятся - на специальных счетах, которые открываются в соответствии с положением ЦБ РФ. Как либо использовать эти средства кроме прямого назначения невозможно", - сообщили в госкомпании.</w:t>
      </w:r>
    </w:p>
    <w:p w14:paraId="3EBD6985" w14:textId="77777777" w:rsidR="006227EC" w:rsidRPr="00145AC3" w:rsidRDefault="006227EC" w:rsidP="006227EC">
      <w:r w:rsidRPr="00145AC3">
        <w:t>Ссылаясь на специфику, а именно на доставку денежных средств наличными, "Почта России" сообщила, что средства с таких специальных счетов направляются по регионам для выдачи, и в процессе доставки проходит перевод денег из безналичной в наличную форму.</w:t>
      </w:r>
    </w:p>
    <w:p w14:paraId="0385F374" w14:textId="77777777" w:rsidR="006227EC" w:rsidRPr="00145AC3" w:rsidRDefault="006227EC" w:rsidP="006227EC">
      <w:r w:rsidRPr="00145AC3">
        <w:t xml:space="preserve">"Ведомости" со ссылкой на аудит эффективности работы "Почты России" в 2020-2024 годах, сделанный Счетной палатой, сообщали, что госкомпания могла размещать денежные средства, которые предназначались для выплаты пенсий и социальных пособий, на банковских счетах ради получения дохода. Почтовый оператор мог потратить более 1,5 млрд рублей на благотворительность и спонсорскую помощь </w:t>
      </w:r>
      <w:r w:rsidRPr="00145AC3">
        <w:lastRenderedPageBreak/>
        <w:t xml:space="preserve">вместо направления этих средств на развитие собственной инфраструктуры. Более 600 млн рублей могло быть потрачено на продвижение "Почты России" в социальных сетях и медиа. </w:t>
      </w:r>
    </w:p>
    <w:p w14:paraId="44D95E57" w14:textId="77777777" w:rsidR="006227EC" w:rsidRPr="00145AC3" w:rsidRDefault="006227EC" w:rsidP="006227EC">
      <w:hyperlink r:id="rId30" w:history="1">
        <w:r w:rsidRPr="00145AC3">
          <w:rPr>
            <w:rStyle w:val="a3"/>
          </w:rPr>
          <w:t>https://tass.ru/ekonomika/24585077</w:t>
        </w:r>
      </w:hyperlink>
      <w:r w:rsidRPr="00145AC3">
        <w:t xml:space="preserve"> </w:t>
      </w:r>
    </w:p>
    <w:p w14:paraId="62050818" w14:textId="77777777" w:rsidR="006227EC" w:rsidRPr="00145AC3" w:rsidRDefault="006227EC" w:rsidP="006227EC">
      <w:pPr>
        <w:pStyle w:val="2"/>
      </w:pPr>
      <w:bookmarkStart w:id="99" w:name="_Toc204237472"/>
      <w:r w:rsidRPr="00145AC3">
        <w:t>Агентство Москва, 23.07.2025, «Почта России» отвергла обвинения в нецелевом использовании пенсионных денег</w:t>
      </w:r>
      <w:bookmarkEnd w:id="99"/>
    </w:p>
    <w:p w14:paraId="76146E69" w14:textId="77777777" w:rsidR="006227EC" w:rsidRPr="00145AC3" w:rsidRDefault="006227EC" w:rsidP="006227EC">
      <w:pPr>
        <w:pStyle w:val="3"/>
      </w:pPr>
      <w:bookmarkStart w:id="100" w:name="_Toc204237473"/>
      <w:r w:rsidRPr="00145AC3">
        <w:t>Денежные средства, предназначающиеся для выплаты пенсий, невозможно использовать иначе как по прямому назначению. Об этом Агентству городских новостей «Москва» сообщили в пресс-службе АО «Почта России».</w:t>
      </w:r>
      <w:bookmarkEnd w:id="100"/>
    </w:p>
    <w:p w14:paraId="08DCAF5A" w14:textId="77777777" w:rsidR="006227EC" w:rsidRPr="00145AC3" w:rsidRDefault="006227EC" w:rsidP="006227EC">
      <w:r w:rsidRPr="00145AC3">
        <w:t>«Денежные средства, полученные от Соцфонда для выплаты пенсий, учитываются – двигаются и хранятся – на специальных счетах, которые открываются в соответствии с положением ЦБ РФ. Как либо использовать эти средства кроме прямого назначения невозможно», – сказал собеседник агентства.</w:t>
      </w:r>
    </w:p>
    <w:p w14:paraId="153FD741" w14:textId="77777777" w:rsidR="006227EC" w:rsidRPr="00145AC3" w:rsidRDefault="006227EC" w:rsidP="006227EC">
      <w:r w:rsidRPr="00145AC3">
        <w:t>Также в пресс-службе сообщили, что средства с таких специальных счетов направляются по регионам для выдачи, и в процессе доставки проходит перевод денег из безналичной в наличную форму.</w:t>
      </w:r>
    </w:p>
    <w:p w14:paraId="4D319DFF" w14:textId="77777777" w:rsidR="006227EC" w:rsidRPr="00145AC3" w:rsidRDefault="006227EC" w:rsidP="006227EC">
      <w:r w:rsidRPr="00145AC3">
        <w:t>«За четыре года – 2020–2024 годы – зафиксировано лишь 136 нарушений сроков доставки «Почтой России» пенсий. Внутренняя информационная система позволяет в режиме онлайн отслеживать весь процесс доставки: от момента получения выплатных массивов от СФР до момента вручения получателю. Также контролируется и процесс повторной доставки в случае отсутствия получателя дома в назначенную дату», – заключили в «Почте России».</w:t>
      </w:r>
    </w:p>
    <w:p w14:paraId="0387211F" w14:textId="77777777" w:rsidR="006227EC" w:rsidRPr="00145AC3" w:rsidRDefault="006227EC" w:rsidP="006227EC">
      <w:r w:rsidRPr="00145AC3">
        <w:t>Ранее в СМИ сообщалось, что «Почта России» могла размещать денежные средства, которые предназначались для выплаты пенсий и социальных пособий, на банковских счетах в целях получения дохода. Отмечалось, что почтовый оператор мог потратить более 1,5 млрд руб. на благотворительность и спонсорскую помощь вместо направления этих средств на развитие собственной инфраструктуры. Кроме того, говорилось, что более 600 млн руб. могло быть потрачено на продвижение «Почты России» в социальных сетях и медиа.</w:t>
      </w:r>
    </w:p>
    <w:p w14:paraId="720E61CC" w14:textId="77777777" w:rsidR="006227EC" w:rsidRPr="00145AC3" w:rsidRDefault="006227EC" w:rsidP="006227EC">
      <w:hyperlink r:id="rId31" w:history="1">
        <w:r w:rsidRPr="00145AC3">
          <w:rPr>
            <w:rStyle w:val="a3"/>
          </w:rPr>
          <w:t>https://www.mskagency.ru/materials/3494849</w:t>
        </w:r>
      </w:hyperlink>
    </w:p>
    <w:p w14:paraId="019227B2" w14:textId="77777777" w:rsidR="00225133" w:rsidRPr="00145AC3" w:rsidRDefault="00225133" w:rsidP="00225133"/>
    <w:p w14:paraId="5F098C0A" w14:textId="77777777" w:rsidR="00111D7C" w:rsidRPr="00145AC3" w:rsidRDefault="00111D7C" w:rsidP="00111D7C">
      <w:pPr>
        <w:pStyle w:val="10"/>
      </w:pPr>
      <w:bookmarkStart w:id="101" w:name="_Toc99318655"/>
      <w:bookmarkStart w:id="102" w:name="_Toc165991075"/>
      <w:bookmarkStart w:id="103" w:name="_Toc204237474"/>
      <w:r w:rsidRPr="00145AC3">
        <w:lastRenderedPageBreak/>
        <w:t>Региональные СМИ</w:t>
      </w:r>
      <w:bookmarkEnd w:id="35"/>
      <w:bookmarkEnd w:id="101"/>
      <w:bookmarkEnd w:id="102"/>
      <w:bookmarkEnd w:id="103"/>
    </w:p>
    <w:p w14:paraId="0C4E3434" w14:textId="77777777" w:rsidR="0052071F" w:rsidRDefault="0052071F" w:rsidP="0052071F">
      <w:pPr>
        <w:pStyle w:val="2"/>
      </w:pPr>
      <w:bookmarkStart w:id="104" w:name="_Toc204237475"/>
      <w:r>
        <w:t>АиФ</w:t>
      </w:r>
      <w:r w:rsidRPr="0052071F">
        <w:t xml:space="preserve"> </w:t>
      </w:r>
      <w:r>
        <w:t>Адыгея, 23.07.2025</w:t>
      </w:r>
      <w:r w:rsidRPr="0052071F">
        <w:t xml:space="preserve">, </w:t>
      </w:r>
      <w:r>
        <w:t>Самозанятые РА делают взносы для формирования будущей пенсии</w:t>
      </w:r>
      <w:bookmarkEnd w:id="104"/>
    </w:p>
    <w:p w14:paraId="2F35624B" w14:textId="77777777" w:rsidR="0052071F" w:rsidRDefault="0052071F" w:rsidP="0052071F">
      <w:pPr>
        <w:pStyle w:val="3"/>
      </w:pPr>
      <w:bookmarkStart w:id="105" w:name="_Toc204237476"/>
      <w:r>
        <w:t>Самозанятые граждане, которые применяют специальный налоговый режим «налог на профессиональный доход», могут добровольно уплачивать взносы для формирования будущей пенсии.</w:t>
      </w:r>
      <w:bookmarkEnd w:id="105"/>
    </w:p>
    <w:p w14:paraId="2E08A1F3" w14:textId="77777777" w:rsidR="0052071F" w:rsidRDefault="0052071F" w:rsidP="0052071F">
      <w:r>
        <w:t>Для этого следует зарегистрироваться в Отделении СФР по Республике Адыгея в качестве страхователя, добровольно вступившего в правоотношения по обязательному пенсионному страхованию (ОПС). Сделать это можно в клиентской службе Отделения СФР по Республике Адыгея, на портале госуслуг, в мобильном приложении «Мой налог».</w:t>
      </w:r>
    </w:p>
    <w:p w14:paraId="1C39C4CA" w14:textId="77777777" w:rsidR="0052071F" w:rsidRDefault="0052071F" w:rsidP="0052071F">
      <w:r>
        <w:t>«Самозанятые жители региона выбирают сумму страховых взносов для уплаты, соблюдая при этом максимальный лимит, установленный законом. При регулярной оплате страховых взносов самозанятые формируют свои пенсионные права, накапливают страховой стаж и индивидуальные пенсионные коэффициенты», - рассказал управляющий Отделением СФР по Республике Адыгея Хамид Мешлок.</w:t>
      </w:r>
    </w:p>
    <w:p w14:paraId="6F3F473B" w14:textId="77777777" w:rsidR="0052071F" w:rsidRDefault="0052071F" w:rsidP="0052071F">
      <w:r>
        <w:t>Минимальная годовая сумма взноса в 2025 году составляет 59 241,60 рублей, это эквивалентно 0,975 пенсионного коэффициента. В случае внесения меньшей суммы, стаж учитывается пропорционально внесённым средствам. Максимальная же величина платежа достигает 473 932,80 рублей, что обеспечит получение 7,799 пенсионных коэффициента.</w:t>
      </w:r>
    </w:p>
    <w:p w14:paraId="699C9812" w14:textId="77777777" w:rsidR="0052071F" w:rsidRDefault="0052071F" w:rsidP="0052071F">
      <w:r>
        <w:t>Граждане, не заработавшие минимальный страховой стаж и пенсионные коэффициенты (15 лет и 30 коэффициентов), теряют право на страховую пенсию по старости. Им назначается социальная пенсия на 5 лет позже пенсионного возраста.</w:t>
      </w:r>
    </w:p>
    <w:p w14:paraId="3782CB46" w14:textId="77777777" w:rsidR="0052071F" w:rsidRDefault="0052071F" w:rsidP="0052071F">
      <w:r>
        <w:t>Страховые взносы за 2025 год необходимо уплатить до 31 декабря. Платеж можно перечислить одной суммой или разбить на несколько платежей в течение года. Если заявление о добровольном вступлении в правоотношения по ОПС подано не с начала года, то размер взноса определяется пропорционально количеству оставшихся до конца года календарных месяцев и дней.</w:t>
      </w:r>
    </w:p>
    <w:p w14:paraId="2FBD0303" w14:textId="77777777" w:rsidR="0052071F" w:rsidRDefault="0052071F" w:rsidP="0052071F">
      <w:r>
        <w:t>Приобретенные коэффициенты и стаж будут учтены автоматически, подавать в региональное отделение СФР подтверждающие платежи документы не требуется. Чтобы проверить сформированные пенсионные права, гражданину достаточно запросить выписку из индивидуального лицевого счета на портале госуслуг.</w:t>
      </w:r>
    </w:p>
    <w:p w14:paraId="012967FB" w14:textId="77777777" w:rsidR="00111D7C" w:rsidRDefault="0052071F" w:rsidP="0052071F">
      <w:hyperlink r:id="rId32" w:history="1">
        <w:r w:rsidRPr="00415457">
          <w:rPr>
            <w:rStyle w:val="a3"/>
          </w:rPr>
          <w:t>https://adigea.aif.ru/society/details/samozanyatye-ra-delayut-vznosy-dlya-formirovaniya-svoey-pensii</w:t>
        </w:r>
      </w:hyperlink>
      <w:r w:rsidRPr="0052071F">
        <w:t xml:space="preserve"> </w:t>
      </w:r>
    </w:p>
    <w:p w14:paraId="359E06D4" w14:textId="77777777" w:rsidR="006227EC" w:rsidRPr="00145AC3" w:rsidRDefault="006227EC" w:rsidP="006227EC">
      <w:pPr>
        <w:pStyle w:val="2"/>
      </w:pPr>
      <w:bookmarkStart w:id="106" w:name="_Toc204237477"/>
      <w:r w:rsidRPr="00145AC3">
        <w:lastRenderedPageBreak/>
        <w:t>Московский Комсомолец Новосибирск, 23.07.2025, В Новосибирске прошли протесты за возвращение прежнего пенсионного возраста</w:t>
      </w:r>
      <w:bookmarkEnd w:id="106"/>
    </w:p>
    <w:p w14:paraId="0A78C5D1" w14:textId="77777777" w:rsidR="006227EC" w:rsidRPr="00145AC3" w:rsidRDefault="006227EC" w:rsidP="006227EC">
      <w:pPr>
        <w:pStyle w:val="3"/>
      </w:pPr>
      <w:bookmarkStart w:id="107" w:name="_Toc204237478"/>
      <w:r w:rsidRPr="00145AC3">
        <w:t>Общественный протест против повышения пенсионного возраста развернулся в Новосибирске. Депутат Заксобрания выступил с инициативой пересмотра пенсионной реформы.</w:t>
      </w:r>
      <w:bookmarkEnd w:id="107"/>
      <w:r w:rsidRPr="00145AC3">
        <w:t xml:space="preserve"> </w:t>
      </w:r>
    </w:p>
    <w:p w14:paraId="56498B63" w14:textId="77777777" w:rsidR="006227EC" w:rsidRPr="00145AC3" w:rsidRDefault="006227EC" w:rsidP="006227EC">
      <w:r w:rsidRPr="00145AC3">
        <w:t>Жители города вышли на площадь с требованием вернуть прежний пенсионный порог выхода на пенсию.</w:t>
      </w:r>
    </w:p>
    <w:p w14:paraId="5E753219" w14:textId="77777777" w:rsidR="006227EC" w:rsidRPr="00145AC3" w:rsidRDefault="006227EC" w:rsidP="006227EC">
      <w:r w:rsidRPr="00145AC3">
        <w:t>Инициатором акции выступил депутат Законодательного собрания Новосибирской области от КПРФ Роман Яковлев, о чем он сообщил в своих соцсетях. Он возглавляет гражданскую инициативную группу, созданную еще в 2018 году.</w:t>
      </w:r>
    </w:p>
    <w:p w14:paraId="510FE0D1" w14:textId="77777777" w:rsidR="006227EC" w:rsidRPr="00145AC3" w:rsidRDefault="006227EC" w:rsidP="006227EC">
      <w:r w:rsidRPr="00145AC3">
        <w:t>Позиция депутата основывается на следующих аргументах:</w:t>
      </w:r>
    </w:p>
    <w:p w14:paraId="693095CE" w14:textId="77777777" w:rsidR="006227EC" w:rsidRPr="00145AC3" w:rsidRDefault="006227EC" w:rsidP="006227EC">
      <w:r w:rsidRPr="00145AC3">
        <w:t xml:space="preserve">    Невыполнение обещаний властей о росте уровня жизни пенсионеров</w:t>
      </w:r>
    </w:p>
    <w:p w14:paraId="07EFDE8D" w14:textId="77777777" w:rsidR="006227EC" w:rsidRPr="00145AC3" w:rsidRDefault="006227EC" w:rsidP="006227EC">
      <w:r w:rsidRPr="00145AC3">
        <w:t xml:space="preserve">    Отсутствие увеличения продолжительности жизни граждан</w:t>
      </w:r>
    </w:p>
    <w:p w14:paraId="18396B1E" w14:textId="77777777" w:rsidR="006227EC" w:rsidRPr="00145AC3" w:rsidRDefault="006227EC" w:rsidP="006227EC">
      <w:r w:rsidRPr="00145AC3">
        <w:t xml:space="preserve">    Рост цен и тарифов ЖКХ на фоне снижения уровня жизни</w:t>
      </w:r>
    </w:p>
    <w:p w14:paraId="6DCF1199" w14:textId="77777777" w:rsidR="006227EC" w:rsidRPr="00145AC3" w:rsidRDefault="006227EC" w:rsidP="006227EC">
      <w:r w:rsidRPr="00145AC3">
        <w:t xml:space="preserve">    Множественные случаи, когда граждане не доживают до пенсионного возраста</w:t>
      </w:r>
    </w:p>
    <w:p w14:paraId="3BE30129" w14:textId="77777777" w:rsidR="006227EC" w:rsidRPr="00145AC3" w:rsidRDefault="006227EC" w:rsidP="006227EC">
      <w:r w:rsidRPr="00145AC3">
        <w:t>План действий по возврату прежнего пенсионного возраста включает объединение граждан, поддерживающих данную инициативу, активное участие в избирательных процессах и избрание в парламент сторонников изменения пенсионной политики.</w:t>
      </w:r>
    </w:p>
    <w:p w14:paraId="0EB04F00" w14:textId="77777777" w:rsidR="006227EC" w:rsidRPr="00145AC3" w:rsidRDefault="006227EC" w:rsidP="006227EC">
      <w:r w:rsidRPr="00145AC3">
        <w:t>Роман Яковлев подчеркнул, что возвращение к прежнему пенсионному возрасту технически возможно, но требует широкой общественной поддержки и изменения состава законодательного органа власти.</w:t>
      </w:r>
    </w:p>
    <w:p w14:paraId="1CD362F5" w14:textId="77777777" w:rsidR="006227EC" w:rsidRPr="00145AC3" w:rsidRDefault="006227EC" w:rsidP="006227EC">
      <w:r w:rsidRPr="00145AC3">
        <w:t>Актуальность вопроса обусловлена тем, что пенсионная реформа, проведенная семь лет назад, не достигла заявленных целей по улучшению качества жизни пенсионеров и увеличению их продолжительности жизни.</w:t>
      </w:r>
    </w:p>
    <w:p w14:paraId="74880E11" w14:textId="77777777" w:rsidR="006227EC" w:rsidRPr="00145AC3" w:rsidRDefault="006227EC" w:rsidP="006227EC">
      <w:r w:rsidRPr="00145AC3">
        <w:t>Протестующие настаивают на пересмотре пенсионной политики с учетом реальных социально-экономических условий в регионе и стране в целом.</w:t>
      </w:r>
    </w:p>
    <w:p w14:paraId="2290A3CE" w14:textId="77777777" w:rsidR="006227EC" w:rsidRPr="00145AC3" w:rsidRDefault="006227EC" w:rsidP="006227EC">
      <w:hyperlink r:id="rId33" w:history="1">
        <w:r w:rsidRPr="00145AC3">
          <w:rPr>
            <w:rStyle w:val="a3"/>
          </w:rPr>
          <w:t>https://novos.mk.ru/social/2025/07/23/v-novosibirske-proshli-protesty-za-vozvrashhenie-prezhnego-pensionnogo-vozrasta.html</w:t>
        </w:r>
      </w:hyperlink>
    </w:p>
    <w:p w14:paraId="55583E9F" w14:textId="77777777" w:rsidR="006227EC" w:rsidRPr="0052071F" w:rsidRDefault="006227EC" w:rsidP="0052071F"/>
    <w:p w14:paraId="2C86AC27" w14:textId="77777777" w:rsidR="00111D7C" w:rsidRDefault="00111D7C" w:rsidP="00111D7C">
      <w:pPr>
        <w:pStyle w:val="251"/>
      </w:pPr>
      <w:bookmarkStart w:id="108" w:name="_Toc99271704"/>
      <w:bookmarkStart w:id="109" w:name="_Toc99318656"/>
      <w:bookmarkStart w:id="110" w:name="_Toc165991076"/>
      <w:bookmarkStart w:id="111" w:name="_Toc62681899"/>
      <w:bookmarkStart w:id="112" w:name="_Toc204237479"/>
      <w:bookmarkEnd w:id="24"/>
      <w:bookmarkEnd w:id="25"/>
      <w:bookmarkEnd w:id="26"/>
      <w:r w:rsidRPr="00145AC3">
        <w:lastRenderedPageBreak/>
        <w:t>НОВОСТИ МАКРОЭКОНОМИКИ</w:t>
      </w:r>
      <w:bookmarkEnd w:id="108"/>
      <w:bookmarkEnd w:id="109"/>
      <w:bookmarkEnd w:id="110"/>
      <w:bookmarkEnd w:id="112"/>
    </w:p>
    <w:p w14:paraId="45870ED7" w14:textId="77777777" w:rsidR="0054213A" w:rsidRDefault="0054213A" w:rsidP="0054213A">
      <w:pPr>
        <w:pStyle w:val="2"/>
      </w:pPr>
      <w:bookmarkStart w:id="113" w:name="_Toc204237480"/>
      <w:r>
        <w:t>Коммерсантъ</w:t>
      </w:r>
      <w:r w:rsidRPr="0054213A">
        <w:t xml:space="preserve">, </w:t>
      </w:r>
      <w:r>
        <w:t>24.07.2025</w:t>
      </w:r>
      <w:r w:rsidRPr="0054213A">
        <w:t xml:space="preserve">, </w:t>
      </w:r>
      <w:r>
        <w:t>Малый бизнес надеется на кадры</w:t>
      </w:r>
      <w:bookmarkEnd w:id="113"/>
    </w:p>
    <w:p w14:paraId="695115B2" w14:textId="77777777" w:rsidR="0054213A" w:rsidRDefault="0054213A" w:rsidP="0054213A">
      <w:pPr>
        <w:pStyle w:val="3"/>
      </w:pPr>
      <w:bookmarkStart w:id="114" w:name="_Toc204237481"/>
      <w:r>
        <w:t>Деловая активность малого и среднего бизнеса в конце второго квартала оставалась в зоне слабого роста: соответствующий индекс RSBI (измеряется ПСБ, организацией «Опора России» и аналитическим центром НАФИ) в июне вырос на 0,1 процентного пункта (п. п.), до 51 пункта.</w:t>
      </w:r>
      <w:bookmarkEnd w:id="114"/>
    </w:p>
    <w:p w14:paraId="66BA500A" w14:textId="77777777" w:rsidR="0054213A" w:rsidRDefault="0054213A" w:rsidP="0054213A">
      <w:r>
        <w:t>Снижение в июне продолжили оценки продаж: в условиях торможения экономики их баланс сократился на 2 п. п., до 41,8 пункта. О фактическом росте выручки заявили 13% респондентов (на 2 п. п. ниже, чем в мае), о спаде — по-прежнему около половины опрошенных (47%). Ожидания предпринимателей с учетом сложностей со сбытом также ухудшаются: роста продаж ждут только 26% МСП (на 6 п. п. меньше показателя мая).</w:t>
      </w:r>
    </w:p>
    <w:p w14:paraId="149D6B93" w14:textId="77777777" w:rsidR="0054213A" w:rsidRDefault="0054213A" w:rsidP="0054213A">
      <w:r>
        <w:t>Вблизи майского минимума в июне осталась и компонента инвестиций: 55,3 пункта после 55,2 пункта месяцем ранее. Аналитики отмечают, что новые вложения для МСП все еще непривлекательны: инвестиции в июне наращивали 17% компаний (это ниже среднего уровня за два года — 21%), сокращали — 11%. Вместе с тем данные фиксируют сдержанность и инвестпланов предпринимателей. Доля тех, кто собирается наращивать вложения в бизнес, сокращается второй месяц подряд: в июне она составила 22%, снизившись на 2 п. п.</w:t>
      </w:r>
    </w:p>
    <w:p w14:paraId="76349501" w14:textId="77777777" w:rsidR="0054213A" w:rsidRDefault="0054213A" w:rsidP="0054213A">
      <w:r>
        <w:t>На исторически невысоком уровне (см. график) в прошлом месяце была и компонента кредитов: 56,1 пункта после 55,9 пункта в мае. Доля одобрений кредитов увеличилась на 2 п. п., до 13%, доля отказов — на 1 п. п., до 10%. В целом предприниматели фиксируют сниженную доступность финансирования из-за высокой ключевой ставки.</w:t>
      </w:r>
    </w:p>
    <w:p w14:paraId="5A4546D1" w14:textId="77777777" w:rsidR="0054213A" w:rsidRDefault="0054213A" w:rsidP="0054213A">
      <w:r>
        <w:t>Единственная компонента, которая внушила аналитикам некоторый оптимизм,— кадровая.</w:t>
      </w:r>
    </w:p>
    <w:p w14:paraId="2EBA98B8" w14:textId="77777777" w:rsidR="0054213A" w:rsidRDefault="0054213A" w:rsidP="0054213A">
      <w:r>
        <w:t>После спада в мае она вернулась в зону умеренного роста: 52,9 пункта после 49,8 пункта месяцем ранее. Опросы фиксируют восстановление фактического найма: о расширении штата сообщили 18% опрошенных — это максимум за год и на 6 п. п. больше, чем в мае (ранее смягчение дефицита на рынке труда фиксировал и Банк России). Более амбициозными выглядят и планы компаний по найму: доля тех, кто рассчитывает нанять новых сотрудников, выросла за месяц на 4 п. п., до 23%. Пока, впрочем, не вполне ясно, обернутся ли эти планы фактическим расширением штата. «Однозначные выводы относительно устойчивости данного тренда можно будет сделать только на основании фактических данных по найму персонала за июль»,? полагает старший вице-президент, заместитель руководителя блока малого и среднего предпринимательства ПСБ Кирилл Тихонов.</w:t>
      </w:r>
    </w:p>
    <w:p w14:paraId="478187AF" w14:textId="77777777" w:rsidR="0054213A" w:rsidRDefault="0054213A" w:rsidP="0054213A">
      <w:r>
        <w:t>Кристина Боровикова</w:t>
      </w:r>
    </w:p>
    <w:p w14:paraId="50C57CD6" w14:textId="77777777" w:rsidR="006227EC" w:rsidRPr="00145AC3" w:rsidRDefault="006227EC" w:rsidP="006227EC">
      <w:pPr>
        <w:pStyle w:val="2"/>
      </w:pPr>
      <w:bookmarkStart w:id="115" w:name="_Hlk204237186"/>
      <w:bookmarkStart w:id="116" w:name="_Toc204237482"/>
      <w:r w:rsidRPr="00145AC3">
        <w:lastRenderedPageBreak/>
        <w:t>ТАСС, 23.07.2025, В России подписали закон об исполнении бюджета Соцфонда за 2024 год</w:t>
      </w:r>
      <w:bookmarkEnd w:id="116"/>
    </w:p>
    <w:p w14:paraId="4352FB54" w14:textId="77777777" w:rsidR="006227EC" w:rsidRPr="00145AC3" w:rsidRDefault="006227EC" w:rsidP="006227EC">
      <w:pPr>
        <w:pStyle w:val="3"/>
      </w:pPr>
      <w:bookmarkStart w:id="117" w:name="_Toc204237483"/>
      <w:r w:rsidRPr="00145AC3">
        <w:t>Президент России Владимир Путин подписал закон об исполнении бюджета Фонда пенсионного и социального страхования РФ за 2024 год.</w:t>
      </w:r>
      <w:bookmarkEnd w:id="117"/>
    </w:p>
    <w:p w14:paraId="61809A55" w14:textId="77777777" w:rsidR="006227EC" w:rsidRPr="00145AC3" w:rsidRDefault="006227EC" w:rsidP="006227EC">
      <w:r w:rsidRPr="00145AC3">
        <w:t>Бюджет фонда формируется раздельно по каждому виду обязательного социального страхования: обязательному пенсионному (ОПС), обязательному социальному - на случай временной нетрудоспособности и в связи с материнством (ОСС), обязательному социальному от несчастных случаев на производстве и профессиональных заболеваний (НС). При этом средства конкретного вида обязательного социального страхования не могут являться источником финансирования дефицита по другому виду.</w:t>
      </w:r>
    </w:p>
    <w:p w14:paraId="1DADA066" w14:textId="77777777" w:rsidR="006227EC" w:rsidRPr="00145AC3" w:rsidRDefault="006227EC" w:rsidP="006227EC">
      <w:r w:rsidRPr="00145AC3">
        <w:t>Бюджет фонда за 2024 год исполнен по доходам в сумме 16,83 трлн рублей (105,1% к бюджетным назначениям). Исполнение по расходам за 2024 год составило 16,275 трлн рублей (100,6% к бюджетным назначениям).</w:t>
      </w:r>
    </w:p>
    <w:p w14:paraId="28EF23A6" w14:textId="77777777" w:rsidR="006227EC" w:rsidRPr="00145AC3" w:rsidRDefault="006227EC" w:rsidP="006227EC">
      <w:r w:rsidRPr="00145AC3">
        <w:t>Бюджет исполнен с профицитом в общей сумме 554,92 млрд рублей (при том, что законом о бюджете фонда на 2024 год утверждался дефицит в сумме 158,79 млрд рублей).</w:t>
      </w:r>
    </w:p>
    <w:p w14:paraId="793772CA" w14:textId="77777777" w:rsidR="006227EC" w:rsidRPr="00145AC3" w:rsidRDefault="006227EC" w:rsidP="006227EC">
      <w:r w:rsidRPr="00145AC3">
        <w:t>Общая сумма межбюджетных трансфертов на выплаты, финансируемые за счет передаваемых фонду средств федерального бюджета, составила 5,479 трлн рублей, что на 1,459 трлн рублей больше, чем в 2023 году (4,019 трлн рублей).</w:t>
      </w:r>
    </w:p>
    <w:p w14:paraId="5F3BA744" w14:textId="77777777" w:rsidR="006227EC" w:rsidRPr="00145AC3" w:rsidRDefault="006227EC" w:rsidP="006227EC">
      <w:r w:rsidRPr="00145AC3">
        <w:t>Из общей суммы на финансирование выплаты страховых пенсий перечислено 1,375 трлн рублей, что составило 79,7% от бюджетных назначений (1,725 трлн рублей). Межбюджетные трансферты из бюджетов субъектов РФ поступили в сумме 347,8 млрд рублей, что в 1,2 раза больше, чем в 2023 году.</w:t>
      </w:r>
    </w:p>
    <w:p w14:paraId="0E8CCD86" w14:textId="77777777" w:rsidR="006227EC" w:rsidRPr="00145AC3" w:rsidRDefault="006227EC" w:rsidP="006227EC">
      <w:hyperlink r:id="rId34" w:history="1">
        <w:r w:rsidRPr="00145AC3">
          <w:rPr>
            <w:rStyle w:val="a3"/>
          </w:rPr>
          <w:t>https://tass.ru/ekonomika/24588407</w:t>
        </w:r>
      </w:hyperlink>
      <w:r w:rsidRPr="00145AC3">
        <w:t xml:space="preserve"> </w:t>
      </w:r>
    </w:p>
    <w:p w14:paraId="4AB53DC9" w14:textId="77777777" w:rsidR="006227EC" w:rsidRPr="00145AC3" w:rsidRDefault="006227EC" w:rsidP="006227EC">
      <w:pPr>
        <w:pStyle w:val="2"/>
      </w:pPr>
      <w:bookmarkStart w:id="118" w:name="_Toc204237484"/>
      <w:bookmarkEnd w:id="115"/>
      <w:r w:rsidRPr="00145AC3">
        <w:t>РИА Новости, 23.07.2025, Путин подписал закон об исполнении бюджета Соцфонда РФ за 2024 год</w:t>
      </w:r>
      <w:bookmarkEnd w:id="118"/>
    </w:p>
    <w:p w14:paraId="26101306" w14:textId="77777777" w:rsidR="006227EC" w:rsidRPr="00145AC3" w:rsidRDefault="006227EC" w:rsidP="006227EC">
      <w:pPr>
        <w:pStyle w:val="3"/>
      </w:pPr>
      <w:bookmarkStart w:id="119" w:name="_Toc204237485"/>
      <w:r w:rsidRPr="00145AC3">
        <w:t>Президент России Владимир Путин подписал закон об исполнении бюджета Фонда пенсионного и социального страхования (Соцфонда) РФ за 2024 год, соответствующий документ размещен на сайте официального опубликования правовых актов.</w:t>
      </w:r>
      <w:bookmarkEnd w:id="119"/>
    </w:p>
    <w:p w14:paraId="51B6A033" w14:textId="77777777" w:rsidR="006227EC" w:rsidRPr="00145AC3" w:rsidRDefault="006227EC" w:rsidP="006227EC">
      <w:r w:rsidRPr="00145AC3">
        <w:t>Документ предусматривает утверждение отчета об исполнении бюджета Соцфонда за прошлый год по доходам в сумме 16,831 триллиона рублей (или 105,1% от утвержденного законом о его бюджете объема доходов), по расходам - 16,276 триллиона рублей (или 96,1% от утвержденной сводной бюджетной росписи). Таким образом, по итогам года образовался профицит бюджета фонда в сумме около 555 миллиардов рублей.</w:t>
      </w:r>
    </w:p>
    <w:p w14:paraId="662CA841" w14:textId="77777777" w:rsidR="006227EC" w:rsidRPr="00145AC3" w:rsidRDefault="006227EC" w:rsidP="006227EC">
      <w:r w:rsidRPr="00145AC3">
        <w:t>В 2024 году в бюджет Соцфонда поступили межбюджетные трансферты из федерального бюджета в объеме около 5,48 триллиона рублей, из региональных бюджетов - 347,778 миллиарда рублей, из бюджета Федерального фонда обязательного медицинского страхования (ФОМС) - 166,944 миллиарда рублей.</w:t>
      </w:r>
    </w:p>
    <w:p w14:paraId="5A3FBCBF" w14:textId="77777777" w:rsidR="006227EC" w:rsidRPr="00145AC3" w:rsidRDefault="006227EC" w:rsidP="006227EC">
      <w:r w:rsidRPr="00145AC3">
        <w:lastRenderedPageBreak/>
        <w:t>Из общей суммы межбюджетных трансфертов, поступивших из федерального бюджета, на финансирование выплаты страховых пенсий перечислено около 1,38 триллиона рублей, что составило 79,7% от бюджетных назначений.</w:t>
      </w:r>
    </w:p>
    <w:p w14:paraId="5A38E43F" w14:textId="77777777" w:rsidR="006227EC" w:rsidRPr="00145AC3" w:rsidRDefault="006227EC" w:rsidP="006227EC">
      <w:r w:rsidRPr="00145AC3">
        <w:t>Средства этих трансфертов направлялись также на выплату пенсий по государственному пенсионному обеспечению (862,9 миллиарда рублей), ежемесячные денежные выплаты отдельным категориям граждан (805,2 миллиарда рублей), предоставление материнского (семейного) капитала (464,1 миллиарда рублей) и другие цели.</w:t>
      </w:r>
    </w:p>
    <w:p w14:paraId="53991E33" w14:textId="77777777" w:rsidR="006227EC" w:rsidRPr="00145AC3" w:rsidRDefault="006227EC" w:rsidP="006227EC">
      <w:r w:rsidRPr="00145AC3">
        <w:t>Трансферты из региональных бюджетов направлены на ежемесячную денежную выплату на ребенка в возрасте от восьми до семнадцати лет (1,7 миллиона рублей), ежемесячное пособие в связи с рождением и воспитанием ребенка (315,7 миллиардов рублей), пенсии и ежемесячные пенсионные выплаты, предусмотренные законодательством ДНР, ЛНР, Запорожской и Херсонской областей (30,7 миллиарда рублей) и некоторые другие цели.</w:t>
      </w:r>
    </w:p>
    <w:p w14:paraId="34287826" w14:textId="77777777" w:rsidR="006227EC" w:rsidRPr="00145AC3" w:rsidRDefault="006227EC" w:rsidP="006227EC">
      <w:r w:rsidRPr="00145AC3">
        <w:t>А большая часть трансферов из бюджета ФОМС использовались на осуществление специальной социальной выплаты отдельным категориям медработников (158,1 миллиарда рублей).</w:t>
      </w:r>
    </w:p>
    <w:p w14:paraId="0F9619AE" w14:textId="77777777" w:rsidR="006227EC" w:rsidRPr="00145AC3" w:rsidRDefault="006227EC" w:rsidP="006227EC">
      <w:r w:rsidRPr="00145AC3">
        <w:t>Как пояснял член комитета Госдумы по бюджету и налогам Никита Чаплин, утверждение отчета об исполнении бюджета Фонда пенсионного и социального страхования - это не просто подведение итогов, а подтверждение стабильности всей системы социальной поддержки граждан.</w:t>
      </w:r>
    </w:p>
    <w:p w14:paraId="0C63F3D1" w14:textId="77777777" w:rsidR="006227EC" w:rsidRPr="00145AC3" w:rsidRDefault="006227EC" w:rsidP="006227EC">
      <w:r w:rsidRPr="00145AC3">
        <w:t>В 2024 году, несмотря на экономические вызовы, государству удалось не только выполнить все обязательства перед пенсионерами и льготниками, но и сформировать профицит бюджета фонда. Это результат взвешенной финансовой политики и эффективного управления средствами, добавил депутат.</w:t>
      </w:r>
    </w:p>
    <w:p w14:paraId="718D56F7" w14:textId="77777777" w:rsidR="006227EC" w:rsidRPr="00145AC3" w:rsidRDefault="006227EC" w:rsidP="006227EC">
      <w:hyperlink r:id="rId35" w:history="1">
        <w:r w:rsidRPr="00145AC3">
          <w:rPr>
            <w:rStyle w:val="a3"/>
          </w:rPr>
          <w:t>https://ria.ru/20250723/putin-2030880019.html</w:t>
        </w:r>
      </w:hyperlink>
      <w:r w:rsidRPr="00145AC3">
        <w:t xml:space="preserve"> </w:t>
      </w:r>
    </w:p>
    <w:p w14:paraId="4F3F314B" w14:textId="77777777" w:rsidR="00DB073F" w:rsidRDefault="00DB073F" w:rsidP="0084429F">
      <w:pPr>
        <w:pStyle w:val="2"/>
      </w:pPr>
      <w:bookmarkStart w:id="120" w:name="_Toc204237486"/>
      <w:r>
        <w:t>ПРАЙМ</w:t>
      </w:r>
      <w:r w:rsidRPr="00DB073F">
        <w:t xml:space="preserve">, </w:t>
      </w:r>
      <w:r>
        <w:t>23.07.2025</w:t>
      </w:r>
      <w:r w:rsidRPr="00DB073F">
        <w:t xml:space="preserve">, </w:t>
      </w:r>
      <w:r>
        <w:t>Путин подписал закон об исполнении бюджета Соцфонда РФ за 2024 год</w:t>
      </w:r>
      <w:bookmarkEnd w:id="120"/>
    </w:p>
    <w:p w14:paraId="4652F997" w14:textId="77777777" w:rsidR="00DB073F" w:rsidRDefault="00DB073F" w:rsidP="00DB073F">
      <w:pPr>
        <w:pStyle w:val="3"/>
      </w:pPr>
      <w:bookmarkStart w:id="121" w:name="_Toc204237487"/>
      <w:r>
        <w:t>Президент России Владимир Путин подписал закон об исполнении бюджета Фонда пенсионного и социального страхования (Соцфонда) РФ за 2024 год, соответствующий документ размещен на сайте официального опубликования правовых актов.</w:t>
      </w:r>
      <w:bookmarkEnd w:id="121"/>
    </w:p>
    <w:p w14:paraId="783DEC8B" w14:textId="77777777" w:rsidR="00DB073F" w:rsidRDefault="00DB073F" w:rsidP="00DB073F">
      <w:r>
        <w:t>Документ предусматривает утверждение отчета об исполнении бюджета Соцфонда за прошлый год по доходам в сумме 16,831 триллиона рублей (или 105,1% от утвержденного законом о его бюджете объема доходов), по расходам - 16,276 триллиона рублей (или 96,1% от утвержденной сводной бюджетной росписи). Таким образом, по итогам года образовался профицит бюджета фонда в сумме около 555 миллиардов рублей.</w:t>
      </w:r>
    </w:p>
    <w:p w14:paraId="7AA896C4" w14:textId="77777777" w:rsidR="00DB073F" w:rsidRDefault="00DB073F" w:rsidP="00DB073F">
      <w:r>
        <w:t>В 2024 году в бюджет Соцфонда поступили межбюджетные трансферты из федерального бюджета в объеме около 5,48 триллиона рублей, из региональных бюджетов - 347,778 миллиарда рублей, из бюджета Федерального фонда обязательного медицинского страхования (ФОМС) - 166,944 миллиарда рублей.</w:t>
      </w:r>
    </w:p>
    <w:p w14:paraId="30ACCA3A" w14:textId="77777777" w:rsidR="00DB073F" w:rsidRDefault="00DB073F" w:rsidP="00DB073F">
      <w:r>
        <w:lastRenderedPageBreak/>
        <w:t>Из общей суммы межбюджетных трансфертов, поступивших из федерального бюджета, на финансирование выплаты страховых пенсий перечислено около 1,38 триллиона рублей, что составило 79,7% от бюджетных назначений..</w:t>
      </w:r>
    </w:p>
    <w:p w14:paraId="6FD6D1A2" w14:textId="77777777" w:rsidR="00DB073F" w:rsidRDefault="00DB073F" w:rsidP="00DB073F">
      <w:r>
        <w:t>Средства этих трансфертов направлялись также на выплату пенсий по государственному пенсионному обеспечению (862,9 миллиарда рублей), ежемесячные денежные выплаты отдельным категориям граждан (805,2 миллиарда рублей), предоставление материнского (семейного) капитала (464,1 миллиарда рублей) и другие цели.</w:t>
      </w:r>
    </w:p>
    <w:p w14:paraId="1F352765" w14:textId="77777777" w:rsidR="00DB073F" w:rsidRDefault="00DB073F" w:rsidP="00DB073F">
      <w:r>
        <w:t>Трансферты из региональных бюджетов направлены на ежемесячную денежную выплату на ребенка в возрасте от восьми до семнадцати лет (1,7 миллиона рублей), ежемесячное пособие в связи с рождением и воспитанием ребенка (315,7 миллиардов рублей), пенсии и ежемесячные пенсионные выплаты, предусмотренные законодательством ДНР, ЛНР, Запорожской и Херсонской областей (30,7 миллиарда рублей) и некоторые другие цели..</w:t>
      </w:r>
    </w:p>
    <w:p w14:paraId="553504C3" w14:textId="77777777" w:rsidR="00DB073F" w:rsidRDefault="00DB073F" w:rsidP="00DB073F">
      <w:r>
        <w:t>А большая часть трансферов из бюджета ФОМС использовались на осуществление специальной социальной выплаты отдельным категориям медработников (158,1 миллиарда рублей).</w:t>
      </w:r>
    </w:p>
    <w:p w14:paraId="6E049A15" w14:textId="77777777" w:rsidR="00DB073F" w:rsidRDefault="00DB073F" w:rsidP="00DB073F">
      <w:r>
        <w:t>Как пояснял член комитета Госдумы по бюджету и налогам Никита Чаплин, утверждение отчета об исполнении бюджета Фонда пенсионного и социального страхования – это не просто подведение итогов, а подтверждение стабильности всей системы социальной поддержки граждан.</w:t>
      </w:r>
    </w:p>
    <w:p w14:paraId="41981163" w14:textId="77777777" w:rsidR="00DB073F" w:rsidRPr="00DB073F" w:rsidRDefault="00DB073F" w:rsidP="00DB073F">
      <w:r>
        <w:t>В 2024 году, несмотря на экономические вызовы, государству удалось не только выполнить все обязательства перед пенсионерами и льготниками, но и сформировать профицит бюджета фонда. Это результат взвешенной финансовой политики и эффективного управления средствами, добавил депутат.</w:t>
      </w:r>
    </w:p>
    <w:p w14:paraId="01DFE340" w14:textId="77777777" w:rsidR="005B76F1" w:rsidRPr="00145AC3" w:rsidRDefault="005B76F1" w:rsidP="005B76F1">
      <w:pPr>
        <w:pStyle w:val="2"/>
      </w:pPr>
      <w:bookmarkStart w:id="122" w:name="_Hlk204237286"/>
      <w:bookmarkStart w:id="123" w:name="_Toc204237488"/>
      <w:r w:rsidRPr="00145AC3">
        <w:t>РИА Новости, 23.07.2025, Путин подписал закон о массовом внедрении с 1 сентября 2026 г цифрового рубля</w:t>
      </w:r>
      <w:bookmarkEnd w:id="123"/>
    </w:p>
    <w:p w14:paraId="051DD164" w14:textId="77777777" w:rsidR="005B76F1" w:rsidRPr="00145AC3" w:rsidRDefault="005B76F1" w:rsidP="00BC2820">
      <w:pPr>
        <w:pStyle w:val="3"/>
      </w:pPr>
      <w:bookmarkStart w:id="124" w:name="_Toc204237489"/>
      <w:r w:rsidRPr="00145AC3">
        <w:t>Президент России Владимир Путин подписал закон, который обязывает банки обеспечить клиентам возможность использования универсального QR-кода, а также проведения операций с цифровым рублем. По QR-коду такая обязанность появится у всех банков РФ с 1 сентября 2026 года, и с этой же даты начнется массовое внедрение цифрового рубля - с крупнейших банков и продавцов.</w:t>
      </w:r>
      <w:bookmarkEnd w:id="124"/>
    </w:p>
    <w:p w14:paraId="63F69337" w14:textId="77777777" w:rsidR="005B76F1" w:rsidRPr="00145AC3" w:rsidRDefault="005B76F1" w:rsidP="005B76F1">
      <w:r w:rsidRPr="00145AC3">
        <w:t>Соответствующий документ размещен на сайте официального опубликования правовых актов.</w:t>
      </w:r>
    </w:p>
    <w:p w14:paraId="057A840F" w14:textId="77777777" w:rsidR="005B76F1" w:rsidRPr="00145AC3" w:rsidRDefault="005B76F1" w:rsidP="005B76F1">
      <w:r w:rsidRPr="00145AC3">
        <w:t>Документ расширяет возможности расчетов цифровыми рублями и внедряет универсальный платежный код при безналичной оплате гражданами товаров, работ и услуг. Для этого вводятся понятия "универсальный платежный код" и "оператор услуг по предоставлению универсального платежного кода", а также устанавливается обязательность использования этого кода для платежей цифровыми рублями.</w:t>
      </w:r>
    </w:p>
    <w:p w14:paraId="4828EAE5" w14:textId="77777777" w:rsidR="005B76F1" w:rsidRPr="00145AC3" w:rsidRDefault="005B76F1" w:rsidP="005B76F1">
      <w:r w:rsidRPr="00145AC3">
        <w:lastRenderedPageBreak/>
        <w:t>Оператором услуг по предоставлению универсального платежного кода станет "Национальная система платежных карт" (НСПК, на 100% принадлежит ЦБ). Такие услуги оператор будет оказывать бесплатно.</w:t>
      </w:r>
    </w:p>
    <w:p w14:paraId="64C83CEA" w14:textId="77777777" w:rsidR="005B76F1" w:rsidRPr="00145AC3" w:rsidRDefault="005B76F1" w:rsidP="005B76F1">
      <w:r w:rsidRPr="00145AC3">
        <w:t>Для всех банков обязанность обеспечить использование универсального QR-кода вводится с 1 сентября 2026 года.</w:t>
      </w:r>
    </w:p>
    <w:p w14:paraId="70D5C229" w14:textId="77777777" w:rsidR="005B76F1" w:rsidRPr="00145AC3" w:rsidRDefault="005B76F1" w:rsidP="005B76F1">
      <w:r w:rsidRPr="00145AC3">
        <w:t>С этой же даты системно значимые банки и банки, значимые на рынке платежных услуг, а также их клиенты - продавцы товаров, исполнители работ и услуг, владельцы агрегаторов с годовой выручкой более 120 миллионов рублей - обязаны будут обеспечить возможность расчетов цифровыми рублями.</w:t>
      </w:r>
    </w:p>
    <w:p w14:paraId="538680FA" w14:textId="77777777" w:rsidR="005B76F1" w:rsidRPr="00145AC3" w:rsidRDefault="005B76F1" w:rsidP="005B76F1">
      <w:r w:rsidRPr="00145AC3">
        <w:t>С 1 сентября 2027 года эта обязанность будет распространена на банки с универсальной лицензией и на их клиентов - продавцов товаров, исполнителей работ и услуг, владельцев агрегаторов с выручкой более 30 миллионов рублей в год; а с 1 сентября 2028 года - на остальные банки и продавцов (исполнителей, владельцев агрегаторов).</w:t>
      </w:r>
    </w:p>
    <w:p w14:paraId="6A0EC7D1" w14:textId="77777777" w:rsidR="005B76F1" w:rsidRPr="00145AC3" w:rsidRDefault="005B76F1" w:rsidP="005B76F1">
      <w:r w:rsidRPr="00145AC3">
        <w:t>При этом продавцы с выручкой менее 5 миллионов в год освобождаются от обязанности обеспечивать возможность оплаты цифровыми рублями.</w:t>
      </w:r>
    </w:p>
    <w:p w14:paraId="54148453" w14:textId="77777777" w:rsidR="005B76F1" w:rsidRPr="00145AC3" w:rsidRDefault="005B76F1" w:rsidP="005B76F1">
      <w:r w:rsidRPr="00145AC3">
        <w:t>Единый QR-код и цифровой рубль удешевят платежи и сделают их удобнее, отмечал председатель комитета Госдумы по финансовому рынку Анатолий Аксаков. При этом использование цифрового рубля будет добровольным, а расчеты картами или наличными рублями никуда не денутся, пояснял он.</w:t>
      </w:r>
    </w:p>
    <w:p w14:paraId="32255778" w14:textId="77777777" w:rsidR="005B76F1" w:rsidRPr="00145AC3" w:rsidRDefault="005B76F1" w:rsidP="005B76F1">
      <w:r w:rsidRPr="00145AC3">
        <w:t>Закон вступит в силу с 1 сентября 2026 года.</w:t>
      </w:r>
    </w:p>
    <w:p w14:paraId="5D995EF9" w14:textId="77777777" w:rsidR="005B76F1" w:rsidRPr="00145AC3" w:rsidRDefault="005B76F1" w:rsidP="005B76F1">
      <w:r w:rsidRPr="00145AC3">
        <w:t>Банк России начал работать над созданием цифрового рубля в 2021 году. С 1 августа 2023 года в России вступили в силу основные положения закона, закрепляющего правовые нормы его введения в стране, а с 15 августа того же года начался эксперимент с использованием цифровых рублей. Предполагалось, что цифровой рубль станет доступен всем желающим с 1 июля 2025 года. Однако в этом году ЦБ предложил новые сроки внедрения цифровой национальной валюты.</w:t>
      </w:r>
    </w:p>
    <w:p w14:paraId="5FDD6221" w14:textId="77777777" w:rsidR="00C04C73" w:rsidRPr="00145AC3" w:rsidRDefault="00C04C73" w:rsidP="00C04C73">
      <w:pPr>
        <w:pStyle w:val="2"/>
      </w:pPr>
      <w:bookmarkStart w:id="125" w:name="_Toc204237490"/>
      <w:bookmarkEnd w:id="122"/>
      <w:r w:rsidRPr="00145AC3">
        <w:t>РИА Новости, 23.07.2025, Комитет СФ поддержал повышение до 2,8 млн руб лимита страхования по безотзывным вкладам</w:t>
      </w:r>
      <w:bookmarkEnd w:id="125"/>
    </w:p>
    <w:p w14:paraId="4B0A6680" w14:textId="77777777" w:rsidR="00C04C73" w:rsidRPr="00145AC3" w:rsidRDefault="00C04C73" w:rsidP="00BC2820">
      <w:pPr>
        <w:pStyle w:val="3"/>
      </w:pPr>
      <w:bookmarkStart w:id="126" w:name="_Toc204237491"/>
      <w:r w:rsidRPr="00145AC3">
        <w:t>Комитет Совфеда по бюджету и финансовым рынкам на заседании в среду поддержал закон о повышении в два раза - до 2,8 миллиона рублей - лимита страхования по "длинным" безотзывным вкладам.</w:t>
      </w:r>
      <w:bookmarkEnd w:id="126"/>
    </w:p>
    <w:p w14:paraId="690B2685" w14:textId="77777777" w:rsidR="00C04C73" w:rsidRPr="00145AC3" w:rsidRDefault="00C04C73" w:rsidP="00C04C73">
      <w:r w:rsidRPr="00145AC3">
        <w:t>Совфед намерен рассмотреть документ 25 июля.</w:t>
      </w:r>
    </w:p>
    <w:p w14:paraId="6BD1BD57" w14:textId="77777777" w:rsidR="00C04C73" w:rsidRPr="00145AC3" w:rsidRDefault="00C04C73" w:rsidP="00C04C73">
      <w:r w:rsidRPr="00145AC3">
        <w:t>В законе речь идет о банковских вкладах физических лиц в рублях, открытых на срок более трех лет, которые удостоверены безотзывными сберегательными сертификатами и застрахованы Агентством по страхованию вкладов (АСВ).</w:t>
      </w:r>
    </w:p>
    <w:p w14:paraId="6859AA90" w14:textId="77777777" w:rsidR="00C04C73" w:rsidRPr="00145AC3" w:rsidRDefault="00C04C73" w:rsidP="00C04C73">
      <w:r w:rsidRPr="00145AC3">
        <w:t>По мнению законодателей, увеличение страхового лимита повысит интерес россиян к долгосрочным сбережениям и будет стимулировать привлечение "длинных" денег в экономику.</w:t>
      </w:r>
    </w:p>
    <w:p w14:paraId="52F14F2C" w14:textId="77777777" w:rsidR="00C04C73" w:rsidRPr="00145AC3" w:rsidRDefault="00C04C73" w:rsidP="00C04C73">
      <w:pPr>
        <w:pStyle w:val="2"/>
      </w:pPr>
      <w:bookmarkStart w:id="127" w:name="_Toc204237492"/>
      <w:r w:rsidRPr="00145AC3">
        <w:lastRenderedPageBreak/>
        <w:t>РИА Новости, 23.07.2025, ГД приняла ряд предложений министерствам, направленных на решение проблемы демографии</w:t>
      </w:r>
      <w:bookmarkEnd w:id="127"/>
    </w:p>
    <w:p w14:paraId="0E77244D" w14:textId="77777777" w:rsidR="00C04C73" w:rsidRPr="00145AC3" w:rsidRDefault="00C04C73" w:rsidP="00BC2820">
      <w:pPr>
        <w:pStyle w:val="3"/>
      </w:pPr>
      <w:bookmarkStart w:id="128" w:name="_Toc204237493"/>
      <w:r w:rsidRPr="00145AC3">
        <w:t>Госдума на пленарном заседании приняла постановление по итогам правчаса о демографии, в частности, рекомендовано Минстрою России рассмотреть вопрос о стимулировании малоэтажного строительства для семей с детьми.</w:t>
      </w:r>
      <w:bookmarkEnd w:id="128"/>
    </w:p>
    <w:p w14:paraId="0BB8653C" w14:textId="77777777" w:rsidR="00C04C73" w:rsidRPr="00145AC3" w:rsidRDefault="00C04C73" w:rsidP="00C04C73">
      <w:r w:rsidRPr="00145AC3">
        <w:t>16 июля в Госдуме прошел правительственный час о приоритетах в реализации демографической политики России. Думский комитет по защите семьи по его итогам внес в палату проект постановления, которым рекомендовал Минстрою России рассмотреть вопрос о стимулировании малоэтажного строительства для семей с детьми.</w:t>
      </w:r>
    </w:p>
    <w:p w14:paraId="3C10584F" w14:textId="77777777" w:rsidR="00C04C73" w:rsidRPr="00145AC3" w:rsidRDefault="00C04C73" w:rsidP="00C04C73">
      <w:r w:rsidRPr="00145AC3">
        <w:t>Кроме того, Дума рекомендовала Минфину России совместно с Минстроем России проработать вопрос о применении дифференцированного подхода к механизмам ипотечного кредитования семей с детьми в зависимости от региона проживания и количества детей, а также изучить введение разных ипотечных ставок для крупных и малых городов, а также сельских территорий.</w:t>
      </w:r>
    </w:p>
    <w:p w14:paraId="5A189A4D" w14:textId="77777777" w:rsidR="00C04C73" w:rsidRPr="00145AC3" w:rsidRDefault="00C04C73" w:rsidP="00C04C73">
      <w:r w:rsidRPr="00145AC3">
        <w:t>Депутаты Госдумы предложили Минздраву РФ обеспечить повышение доступности и эффективности реализации программ вспомогательных репродуктивных технологий в регионах РФ.</w:t>
      </w:r>
    </w:p>
    <w:p w14:paraId="7CE46060" w14:textId="77777777" w:rsidR="00C04C73" w:rsidRPr="00145AC3" w:rsidRDefault="00C04C73" w:rsidP="00C04C73">
      <w:r w:rsidRPr="00145AC3">
        <w:t>Также Минпросвещения РФ, Минобрнауки РФ и Минздраву РФ предложено организовать проведение обучающих семинаров для молодежи, направленных на сохранение репродуктивного здоровья, в том числе в части профилактики прерывания беременности, распространение ВИЧ-инфекции и заболеваний, передающихся половым путем.</w:t>
      </w:r>
    </w:p>
    <w:p w14:paraId="60522BFF" w14:textId="77777777" w:rsidR="00C04C73" w:rsidRPr="00145AC3" w:rsidRDefault="00C04C73" w:rsidP="00C04C73">
      <w:r w:rsidRPr="00145AC3">
        <w:t>Минпросвещения РФ и Минобрнауки РФ рекомендовано принять меры по повышению уровня грамотности обучающихся в вопросах репродуктивного здоровья в рамках дошкольного, начального общего, основного общего, среднего общего, среднего профессионального и высшего образования.</w:t>
      </w:r>
    </w:p>
    <w:p w14:paraId="4B6ECFD8" w14:textId="77777777" w:rsidR="00C04C73" w:rsidRPr="00145AC3" w:rsidRDefault="00C04C73" w:rsidP="00C04C73">
      <w:r w:rsidRPr="00145AC3">
        <w:t>Кроме того, правительству РФ рекомендовано: принять меры по дальнейшему развитию сельских территорий в целях недопущения ухудшения демографической ситуации в данной местности, предусмотреть в документах стратегического планирования приоритетное развитие в сельских опорных населенных пунктах жилищно-коммунальной, транспортной, социальной инфраструктур, проработать вопрос обеспечения школьников 5-11 классов, проживающих в сельской местности, горячим питанием, а также разработать законодательные инициативы, направленные на сокращение потребления алкоголя, табака и никотинсодержащей продукции в России.</w:t>
      </w:r>
    </w:p>
    <w:p w14:paraId="7528751F" w14:textId="77777777" w:rsidR="00C04C73" w:rsidRPr="00145AC3" w:rsidRDefault="00C04C73" w:rsidP="00C04C73">
      <w:r w:rsidRPr="00145AC3">
        <w:t>Более того, депутаты Госдумы предложили кабмину РФ рассмотреть возможность создания в регионах центров охраны репродуктивного здоровья подростков и центров охраны здоровья семьи и репродукции.</w:t>
      </w:r>
    </w:p>
    <w:p w14:paraId="2C22166E" w14:textId="77777777" w:rsidR="00C04C73" w:rsidRDefault="00C04C73" w:rsidP="00C04C73">
      <w:r w:rsidRPr="00145AC3">
        <w:t xml:space="preserve">Регионам поручено: проработать вопрос об отмене требования о постоянной регистрации всех членов семьи на территории соответствующего субъекта РФ при установлении статуса многодетной семьи, принять меры по повышению охвата мужского населения профилактическими медосмотрами и диспансеризацией, а также </w:t>
      </w:r>
      <w:r w:rsidRPr="00145AC3">
        <w:lastRenderedPageBreak/>
        <w:t xml:space="preserve">рассмотреть вопрос о возможности отмены взимания с многодетных семей платы за пользование парковками. </w:t>
      </w:r>
    </w:p>
    <w:p w14:paraId="32C350A7" w14:textId="77777777" w:rsidR="00AA176C" w:rsidRDefault="00AA176C" w:rsidP="00AA176C">
      <w:pPr>
        <w:pStyle w:val="2"/>
      </w:pPr>
      <w:bookmarkStart w:id="129" w:name="_Hlk204237307"/>
      <w:bookmarkStart w:id="130" w:name="_Toc204237494"/>
      <w:r>
        <w:t>РИА Новости</w:t>
      </w:r>
      <w:r w:rsidRPr="00AA176C">
        <w:t xml:space="preserve">, </w:t>
      </w:r>
      <w:r>
        <w:t>23.07.2025</w:t>
      </w:r>
      <w:r w:rsidRPr="00AA176C">
        <w:t xml:space="preserve">, </w:t>
      </w:r>
      <w:r>
        <w:t>Минфин РФ на аукционах в среду разместил ОФЗ двух серий совокупно на 107 млрд руб</w:t>
      </w:r>
      <w:bookmarkEnd w:id="130"/>
    </w:p>
    <w:p w14:paraId="09F9F694" w14:textId="77777777" w:rsidR="00AA176C" w:rsidRDefault="00AA176C" w:rsidP="00AA176C">
      <w:pPr>
        <w:pStyle w:val="3"/>
      </w:pPr>
      <w:bookmarkStart w:id="131" w:name="_Toc204237495"/>
      <w:r>
        <w:t>Минфин России на аукционах в среду разместил облигации федерального займа (ОФЗ) с постоянным купонным доходом двух серий совокупно на 107 миллиардов рублей по номиналу, свидетельствуют данные министерства.</w:t>
      </w:r>
      <w:bookmarkEnd w:id="131"/>
    </w:p>
    <w:p w14:paraId="5575526C" w14:textId="77777777" w:rsidR="00AA176C" w:rsidRDefault="00AA176C" w:rsidP="00AA176C">
      <w:r>
        <w:t>На первом аукционе Минфин разместил ОФЗ 26247 с погашением в мае 2039 года на 81,491 миллиарда рублей по номиналу при спросе в 126,112 миллиарда . Цена отсечения составила 89,3644% от номинала, средневзвешенная цена - 89,4721% от номинала. Доходность по цене отсечения составила 14,49% годовых, средневзвешенная доходность - 14,47% годовых.</w:t>
      </w:r>
    </w:p>
    <w:p w14:paraId="10E7DE17" w14:textId="77777777" w:rsidR="00AA176C" w:rsidRDefault="00AA176C" w:rsidP="00AA176C">
      <w:r>
        <w:t>На втором аукционе Минфин разместил ОФЗ 26221 с погашением в марте 2033 года на 25,471 миллиарда рублей по номиналу при спросе в 32,727 миллиарда. Цена отсечения составила 71,94% от номинала, средневзвешенная цена - 71,9793% от номинала. Доходность по цене отсечения составила 14,19% годовых, средневзвешенная доходность - 14,18% годовых.</w:t>
      </w:r>
    </w:p>
    <w:p w14:paraId="2A3FDE91" w14:textId="77777777" w:rsidR="00AA176C" w:rsidRDefault="00AA176C" w:rsidP="00AA176C">
      <w:r>
        <w:t>В ходе проведенного дополнительного размещения после аукциона по выпуску 26247 было заключено 46 сделок по средневзвешенной цене на общую сумму 23,265 миллиарда рублей. Таким образом общий объем размещения составил 104,756 миллиарда рублей или 30,2% от доступных остатков, рассказал главный аналитик долговых рынков БК "Регион" Александр Ермак.</w:t>
      </w:r>
    </w:p>
    <w:p w14:paraId="6F4A1BB7" w14:textId="77777777" w:rsidR="00AA176C" w:rsidRDefault="00AA176C" w:rsidP="00AA176C">
      <w:r>
        <w:t>"За прошлую неделю индекс гособлигаций RGBI прибавил 2,2%, что стало лучшей недельной динамикой с начала марта. Также на прошлой неделе были опубликованы экономические данные, способствовавшие существенному улучшению рыночных настроений: замедление недельной инфляции вновь до 0,02% по оценке Росстата, сохранение инфляционных ожиданий населения на уровне июня - 13%, а также комментарии Банка России о формировании дезинфляционного тренда в экономике", - говорит кредитный аналитик "ТКБ Инвестмент Партнерс" Максим Гладских.</w:t>
      </w:r>
    </w:p>
    <w:p w14:paraId="091640C8" w14:textId="77777777" w:rsidR="00AA176C" w:rsidRDefault="00AA176C" w:rsidP="00AA176C">
      <w:r>
        <w:t>По его мнению, эти факторы поддерживают активность на аукционах Минфина, однако на этой неделе перед заседанием Банка России по ключевой ставке интерес инвесторов несколько снизился в ожидании решения регулятора.</w:t>
      </w:r>
    </w:p>
    <w:p w14:paraId="35BFF187" w14:textId="77777777" w:rsidR="00AA176C" w:rsidRDefault="00AA176C" w:rsidP="00AA176C">
      <w:r>
        <w:t>Минфин по итогам четырех прошедших в июле аукционных дней разместил гособлигации на 573,5 миллиарда рублей, обеспечив на 38,2% выполнение квартального плана привлечения на рынке ОФЗ, который был установлен на уровне 1,5 триллиона рублей, оценил Ермак.</w:t>
      </w:r>
    </w:p>
    <w:p w14:paraId="1FA19CB7" w14:textId="77777777" w:rsidR="00AA176C" w:rsidRDefault="00AA176C" w:rsidP="00AA176C">
      <w:pPr>
        <w:pStyle w:val="2"/>
      </w:pPr>
      <w:bookmarkStart w:id="132" w:name="_Toc204237496"/>
      <w:bookmarkEnd w:id="129"/>
      <w:r>
        <w:lastRenderedPageBreak/>
        <w:t>РИА Новости</w:t>
      </w:r>
      <w:r w:rsidRPr="00AA176C">
        <w:t xml:space="preserve">, </w:t>
      </w:r>
      <w:r>
        <w:t>23.07.2025</w:t>
      </w:r>
      <w:r w:rsidRPr="00AA176C">
        <w:t xml:space="preserve">, </w:t>
      </w:r>
      <w:r>
        <w:t>Российский рынок акций вырос четвертую сессию подряд</w:t>
      </w:r>
      <w:bookmarkEnd w:id="132"/>
    </w:p>
    <w:p w14:paraId="1605D5B3" w14:textId="77777777" w:rsidR="00AA176C" w:rsidRDefault="00AA176C" w:rsidP="00AA176C">
      <w:pPr>
        <w:pStyle w:val="3"/>
      </w:pPr>
      <w:bookmarkStart w:id="133" w:name="_Toc204237497"/>
      <w:r>
        <w:t>Российский рынок акций в среду вырос четвертую сессию подряд на фоне ожиданий геополитического позитива, следует из данных Московской биржи и комментариев экспертов.</w:t>
      </w:r>
      <w:bookmarkEnd w:id="133"/>
    </w:p>
    <w:p w14:paraId="78E3F6DC" w14:textId="77777777" w:rsidR="00AA176C" w:rsidRDefault="00AA176C" w:rsidP="00AA176C">
      <w:r>
        <w:t>Рублевый индекс Мосбиржи к закрытию основных торгов поднялся на 0,55% - до 2841,16 пункта, индекс Мосбиржи в юанях - на 0,50%, до 1197,10 пункта, долларовый РТС - на 0,09%, до 1140,92 пункта .</w:t>
      </w:r>
    </w:p>
    <w:p w14:paraId="5C825706" w14:textId="77777777" w:rsidR="00AA176C" w:rsidRDefault="00AA176C" w:rsidP="00AA176C">
      <w:r>
        <w:t>С 19.00 до 23.50 на фондовой секции Мосбиржи проходит вечерняя торговая сессия, в ходе которой не отмечается существенного изменения динамики индекса.</w:t>
      </w:r>
    </w:p>
    <w:p w14:paraId="0F5159D3" w14:textId="77777777" w:rsidR="00AA176C" w:rsidRDefault="00AA176C" w:rsidP="00AA176C">
      <w:r>
        <w:t>РЫНОК В ПЛЮСЕ</w:t>
      </w:r>
    </w:p>
    <w:p w14:paraId="3EEFA28F" w14:textId="77777777" w:rsidR="00AA176C" w:rsidRDefault="00AA176C" w:rsidP="00AA176C">
      <w:r>
        <w:t>Российский рынок акций в основную сессию среды торговался в плюсе на фоне геополитических надежд. Индекс Мосбиржи при этом оставался ниже уровня 2850 пунктов.</w:t>
      </w:r>
    </w:p>
    <w:p w14:paraId="0A3C168D" w14:textId="77777777" w:rsidR="00AA176C" w:rsidRDefault="00AA176C" w:rsidP="00AA176C">
      <w:r>
        <w:t>"Среди основных факторов роста отметим ожидания существенного снижения ключевой ставки в эту пятницу, некоторое смягчение ультимативной геополитической риторики и, наконец, продолжение диалога по мирному урегулированию украинского конфликта в Стамбуле. Кроме того, на прошлой неделе состоялись основные дивидендные отсечки сезона, и участники рынка уже могут рассчитывать на некоторый приток дивидендных выплат на рынок в течение месяца", - комментирует Александр Фетисов из Россельхозбанка.</w:t>
      </w:r>
    </w:p>
    <w:p w14:paraId="3E39E774" w14:textId="77777777" w:rsidR="00AA176C" w:rsidRDefault="00AA176C" w:rsidP="00AA176C">
      <w:r>
        <w:t>В частности, на Мосбирже подорожали бумаги "Совкомфлота" (+1,4%), "Фосагро" (+2,1%), "Ростелекома" (+1,3%), "Роснефти" (+1,3%). Подешевели бумаги "Северстали " (-1,9%), НЛМК (-1,6%), ММК (-1,3%), префы "Трансннефти" (-1,1%).</w:t>
      </w:r>
    </w:p>
    <w:p w14:paraId="4E712AE0" w14:textId="77777777" w:rsidR="00AA176C" w:rsidRDefault="00AA176C" w:rsidP="00AA176C">
      <w:r>
        <w:t>Стоимость нефти к 19.37 мск снижалась на 0,2% - до 68,4 доллара за баррель сорта Brent. Индекс доллара (курс доллара к корзине валют шести стран - торговых партнеров США) стабилизировался около 97,4 пункта.</w:t>
      </w:r>
    </w:p>
    <w:p w14:paraId="6686B621" w14:textId="77777777" w:rsidR="00AA176C" w:rsidRDefault="00AA176C" w:rsidP="00AA176C">
      <w:r>
        <w:t>ПРОГНОЗЫ</w:t>
      </w:r>
    </w:p>
    <w:p w14:paraId="5905F943" w14:textId="77777777" w:rsidR="00AA176C" w:rsidRDefault="00AA176C" w:rsidP="00AA176C">
      <w:r>
        <w:t>В четверг ожидается движение индекса Мосбиржи в диапазоне 2800-2850 пунктов, говорит Ярослав Муштаков из ИК "Риком-траст". "Предполагаем, что четверг 24 июля, как обычно перед заседанием Центробанка России, станет традиционным днем "тишины" на рынке. Однако, усилить волатильность четверга могут итоги переговоров в Стамбуле между делегациями России и Украины", - добавляет он.</w:t>
      </w:r>
    </w:p>
    <w:p w14:paraId="5538610C" w14:textId="77777777" w:rsidR="00AA176C" w:rsidRDefault="00AA176C" w:rsidP="00AA176C">
      <w:r>
        <w:t>Заявления по итогам сегодняшних переговоров в Стамбуле сформируют настрой участников торгов, на четверг, также полагает Александр Шепелев из "БКС Мир инвестиций". "Прогноз по индексу Мосбиржи на 24 июля - 2775-2875 пунктов", - оценивает он.</w:t>
      </w:r>
    </w:p>
    <w:p w14:paraId="6EEFDDCD" w14:textId="77777777" w:rsidR="0083462D" w:rsidRPr="00145AC3" w:rsidRDefault="0083462D" w:rsidP="0083462D">
      <w:pPr>
        <w:pStyle w:val="2"/>
      </w:pPr>
      <w:bookmarkStart w:id="134" w:name="_Toc204237498"/>
      <w:r w:rsidRPr="00145AC3">
        <w:lastRenderedPageBreak/>
        <w:t>РИА Новости, 23.07.2025, "Финуслуги" фиксируют снижение ставок по вкладам в крупных банках перед заседанием ЦБ РФ</w:t>
      </w:r>
      <w:bookmarkEnd w:id="134"/>
    </w:p>
    <w:p w14:paraId="031CF684" w14:textId="77777777" w:rsidR="0083462D" w:rsidRPr="00145AC3" w:rsidRDefault="0083462D" w:rsidP="00BC2820">
      <w:pPr>
        <w:pStyle w:val="3"/>
      </w:pPr>
      <w:bookmarkStart w:id="135" w:name="_Toc204237499"/>
      <w:r w:rsidRPr="00145AC3">
        <w:t>Крупные российские банки снижают ставки по вкладам перед заседанием ЦБ по ключевой ставке, которое состоится 25 июля, сообщает финансовый маркетплейс "Финуслуги".</w:t>
      </w:r>
      <w:bookmarkEnd w:id="135"/>
    </w:p>
    <w:p w14:paraId="0929CEF1" w14:textId="77777777" w:rsidR="0083462D" w:rsidRPr="00145AC3" w:rsidRDefault="0083462D" w:rsidP="0083462D">
      <w:r w:rsidRPr="00145AC3">
        <w:t>"За первую половину этой недели сразу шесть банков из топ-20 снизили ставки по вкладам. Шаг снижения на этой неделе составил от 0,2 процентного пункта до 2 процентных пунктов", - говорится в пресс-релизе.</w:t>
      </w:r>
    </w:p>
    <w:p w14:paraId="23F4B4BE" w14:textId="77777777" w:rsidR="0083462D" w:rsidRPr="00145AC3" w:rsidRDefault="0083462D" w:rsidP="0083462D">
      <w:r w:rsidRPr="00145AC3">
        <w:t>Там отмечается, что средняя ставка по трехмесячному вкладу сейчас составляет 17,52% годовых, по полугодовому - 16,64%, по годовому - 15,81%.</w:t>
      </w:r>
    </w:p>
    <w:p w14:paraId="7DC6A88A" w14:textId="77777777" w:rsidR="0083462D" w:rsidRPr="00145AC3" w:rsidRDefault="0083462D" w:rsidP="0083462D">
      <w:r w:rsidRPr="00145AC3">
        <w:t>Для расчета использовались вклады на 100 000 рублей без специальных условий на 3, 6 и 12 месяцев по депозитным продуктам в топ-20 банков по объему средств населения.</w:t>
      </w:r>
    </w:p>
    <w:p w14:paraId="493CAAAF" w14:textId="77777777" w:rsidR="0083462D" w:rsidRPr="00145AC3" w:rsidRDefault="0083462D" w:rsidP="0083462D">
      <w:r w:rsidRPr="00145AC3">
        <w:t>С начала июля средние ставки по вкладам снизились на 1,13-1,32 процентного пункта. "По нашим расчетам, после снижения ключевой ставки на 1 процентный пункт в июне средняя ставка по годовому вкладу опустилась уже на 2,70 процентных пунктов, по полугодовому - на 2,56 процентных пунктов, по трехмесячному - на 2,06 процентных пунктов. Ставки по вкладам снизились во всех банках, вклады которых используются при расчете индекса", - сообщают аналитики маркетплейса.</w:t>
      </w:r>
    </w:p>
    <w:p w14:paraId="376CD710" w14:textId="77777777" w:rsidR="0083462D" w:rsidRPr="00145AC3" w:rsidRDefault="0083462D" w:rsidP="0083462D">
      <w:r w:rsidRPr="00145AC3">
        <w:t xml:space="preserve">ЦБ РФ 6 июня впервые почти за три года (с сентября 2022-го) снизил ключевую ставку - до 20% годовых с рекордного уровня в 21%. На историческом максимуме ставка продержалась более семи месяцев - с конца октября прошлого года. При этом регулятор сохранил нейтральный сигнал и не указал ожидаемую направленность своих дальнейших шагов: решения будут приниматься в зависимости от скорости и устойчивости снижения инфляции и инфляционных ожиданий. </w:t>
      </w:r>
    </w:p>
    <w:p w14:paraId="65835255" w14:textId="77777777" w:rsidR="00DB5E24" w:rsidRPr="00145AC3" w:rsidRDefault="00DB5E24" w:rsidP="00DB5E24">
      <w:pPr>
        <w:pStyle w:val="2"/>
      </w:pPr>
      <w:bookmarkStart w:id="136" w:name="_Toc204237500"/>
      <w:r w:rsidRPr="00145AC3">
        <w:t>Ваш Пенсионный Брокер, 23.07.2025, МРОТ в России в 2026 году превысит 27 тысяч рублей</w:t>
      </w:r>
      <w:bookmarkEnd w:id="136"/>
    </w:p>
    <w:p w14:paraId="79FA78B1" w14:textId="77777777" w:rsidR="00DB5E24" w:rsidRPr="00145AC3" w:rsidRDefault="00DB5E24" w:rsidP="00BC2820">
      <w:pPr>
        <w:pStyle w:val="3"/>
      </w:pPr>
      <w:bookmarkStart w:id="137" w:name="_Toc204237501"/>
      <w:r w:rsidRPr="00145AC3">
        <w:t>Минимальный размер оплаты труда (МРОТ) в 2026 году увеличится на 20,7% и составит 27 093 рубля. Соответствующий законопроект размещен для общественного обсуждения на портале regulation.gov.ru.</w:t>
      </w:r>
      <w:bookmarkEnd w:id="137"/>
    </w:p>
    <w:p w14:paraId="18F51B22" w14:textId="77777777" w:rsidR="00DB5E24" w:rsidRPr="00145AC3" w:rsidRDefault="00DB5E24" w:rsidP="00DB5E24">
      <w:r w:rsidRPr="00145AC3">
        <w:t>Минимальный размер оплаты труда ежегодно устанавливается Правительством с учетом норм федерального законодательства, определяющего размер МРОТ не ниже 48% медианной заработной платы за минувший год.</w:t>
      </w:r>
    </w:p>
    <w:p w14:paraId="0E1EB282" w14:textId="77777777" w:rsidR="00DB5E24" w:rsidRPr="00145AC3" w:rsidRDefault="00DB5E24" w:rsidP="00DB5E24">
      <w:r w:rsidRPr="00145AC3">
        <w:t>«Принятые подходы к установлению минимального размера оплаты труда позволяют обеспечивать выполнение поручения Президента по опережающему росту МРОТ. С учетом сложившегося уровня медианной заработной платы в 2026 году минимальный размер оплаты труда предлагается установить на уровне 27093 рубля. Таким образом МРОТ увеличится на 20,7%, то есть – выше инфляции», – отметил Министр труда и социальной защиты РФ Антон Котяков.</w:t>
      </w:r>
    </w:p>
    <w:p w14:paraId="4AB2DFD2" w14:textId="77777777" w:rsidR="00DB5E24" w:rsidRPr="00145AC3" w:rsidRDefault="00DB5E24" w:rsidP="00DB5E24">
      <w:r w:rsidRPr="00145AC3">
        <w:t>Повышение минимального размера оплаты труда напрямую затрагивает 4,6 млн россиян.</w:t>
      </w:r>
    </w:p>
    <w:p w14:paraId="4B4156C7" w14:textId="77777777" w:rsidR="00DB5E24" w:rsidRPr="00145AC3" w:rsidRDefault="00DB5E24" w:rsidP="00DB5E24">
      <w:r w:rsidRPr="00145AC3">
        <w:t>Напомним, сейчас МРОТ равен 22 440 рублям.</w:t>
      </w:r>
    </w:p>
    <w:p w14:paraId="24AAE1D1" w14:textId="77777777" w:rsidR="00DB5E24" w:rsidRPr="00145AC3" w:rsidRDefault="00DB5E24" w:rsidP="00DB5E24">
      <w:hyperlink r:id="rId36" w:history="1">
        <w:r w:rsidRPr="00145AC3">
          <w:rPr>
            <w:rStyle w:val="a3"/>
          </w:rPr>
          <w:t>http://pbroker.ru/?p=80501</w:t>
        </w:r>
      </w:hyperlink>
      <w:r w:rsidRPr="00145AC3">
        <w:t xml:space="preserve"> </w:t>
      </w:r>
    </w:p>
    <w:p w14:paraId="4AA5DA61" w14:textId="77777777" w:rsidR="002E6350" w:rsidRPr="00145AC3" w:rsidRDefault="002E6350" w:rsidP="002E6350">
      <w:pPr>
        <w:pStyle w:val="2"/>
      </w:pPr>
      <w:bookmarkStart w:id="138" w:name="_Toc204237502"/>
      <w:r w:rsidRPr="00145AC3">
        <w:t>Life.ru, 23.07.2025, С 1 января повысят пособия. Какие социальные выплаты вырастут после повышения МРОТ</w:t>
      </w:r>
      <w:bookmarkEnd w:id="138"/>
    </w:p>
    <w:p w14:paraId="57B791B4" w14:textId="77777777" w:rsidR="002E6350" w:rsidRPr="00145AC3" w:rsidRDefault="002E6350" w:rsidP="00BC2820">
      <w:pPr>
        <w:pStyle w:val="3"/>
      </w:pPr>
      <w:bookmarkStart w:id="139" w:name="_Toc204237503"/>
      <w:r w:rsidRPr="00145AC3">
        <w:t>С 1 января 2026 года планируется повысить МРОТ. Какие пособия вырастут после того, как увеличат минимальный размер оплаты труда?</w:t>
      </w:r>
      <w:bookmarkEnd w:id="139"/>
    </w:p>
    <w:p w14:paraId="385D97C2" w14:textId="77777777" w:rsidR="002E6350" w:rsidRPr="00145AC3" w:rsidRDefault="002E6350" w:rsidP="002E6350">
      <w:r w:rsidRPr="00145AC3">
        <w:t>В Госдуме готовятся рассмотреть законопроект об увеличении МРОТ с 1 января 2026 года. Если его примут, то минимальный размер оплаты труда вырастет до 50 000 рублей. Для сравнения: МРОТ на 2025 год составляет 22 440 рублей.</w:t>
      </w:r>
    </w:p>
    <w:p w14:paraId="7993C07E" w14:textId="77777777" w:rsidR="002E6350" w:rsidRPr="00145AC3" w:rsidRDefault="002E6350" w:rsidP="002E6350">
      <w:r w:rsidRPr="00145AC3">
        <w:t>В июле вопрос повышения МРОТ начал обсуждаться очень активно. Все инициативы сводятся к необходимости повышения минимального размера оплаты труда. Открытым остаётся лишь вопрос, на сколько вырастет МРОТ. Так, профсоюзы выступали с предложением повысить его до уровня не менее 52 000 рублей. Минтруд предложил повысить минимальный размер оплаты труда до 27 093 рублей.</w:t>
      </w:r>
    </w:p>
    <w:p w14:paraId="344CABDE" w14:textId="77777777" w:rsidR="002E6350" w:rsidRPr="00145AC3" w:rsidRDefault="002E6350" w:rsidP="002E6350">
      <w:r w:rsidRPr="00145AC3">
        <w:t>Какие пособия повысят после увеличения МРОТ с 1 января 2026 года</w:t>
      </w:r>
    </w:p>
    <w:p w14:paraId="7C6A347E" w14:textId="77777777" w:rsidR="002E6350" w:rsidRPr="00145AC3" w:rsidRDefault="002E6350" w:rsidP="002E6350">
      <w:r w:rsidRPr="00145AC3">
        <w:t>От МРОТ зависит сумма целого ряда пособий и социальных выплат. Соответственно, после повышения МРОТ пересчитывают и размер этих мер социальной поддержки. Так, от него зависят больничные выплаты. При оплате больничного листа работник должен получить сумму не ниже МРОТ за полный месяц нетрудоспособности. Это правило действует независимо от трудового стажа сотрудника.</w:t>
      </w:r>
    </w:p>
    <w:p w14:paraId="116CC59B" w14:textId="77777777" w:rsidR="002E6350" w:rsidRPr="00145AC3" w:rsidRDefault="002E6350" w:rsidP="002E6350">
      <w:r w:rsidRPr="00145AC3">
        <w:t>Пособие по уходу за ребёнком до 1,5 лет должно составлять не менее 40% от среднего заработка или же от федерального МРОТ. С 1 февраля 2025 года пособие для неработающих - 10 103 рубля, для работающих есть минимум и максимум - от 10 103 до 68 995 рублей.</w:t>
      </w:r>
    </w:p>
    <w:p w14:paraId="14E57A4B" w14:textId="77777777" w:rsidR="002E6350" w:rsidRPr="00145AC3" w:rsidRDefault="002E6350" w:rsidP="002E6350">
      <w:r w:rsidRPr="00145AC3">
        <w:t>- 10 103,83 рубля в месяц выплачивается неработающим людям. Пособие назначается в том случае, если родитель не получает пособие по безработице. Неработающие родители, а также уволенные в период беременности, отпуска по беременности и родам или уходу за ребёнком могут выбрать, что получать. Первый вариант - пособие по уходу за ребёнком. Второй - единое пособие, - рассказала юрист Елена Кузнецова.</w:t>
      </w:r>
    </w:p>
    <w:p w14:paraId="42913E73" w14:textId="77777777" w:rsidR="002E6350" w:rsidRPr="00145AC3" w:rsidRDefault="002E6350" w:rsidP="002E6350">
      <w:r w:rsidRPr="00145AC3">
        <w:t>Пособие по безработице. Максимальный размер пособия приравнен к величине МРОТ, но получение выплаты в таком размере возможно лишь при соблюдении ряда строгих условий, поэтому большинство безработных получают пособие в меньшем размере.</w:t>
      </w:r>
    </w:p>
    <w:p w14:paraId="5915AC40" w14:textId="77777777" w:rsidR="002E6350" w:rsidRPr="00145AC3" w:rsidRDefault="002E6350" w:rsidP="002E6350">
      <w:r w:rsidRPr="00145AC3">
        <w:t>Какие социальные выплаты повысят с 1 августа 2025 года</w:t>
      </w:r>
    </w:p>
    <w:p w14:paraId="2F7DF15C" w14:textId="77777777" w:rsidR="002E6350" w:rsidRPr="00145AC3" w:rsidRDefault="002E6350" w:rsidP="002E6350">
      <w:r w:rsidRPr="00145AC3">
        <w:t>Целый ряд выплат повысят на региональном уровне. Так, в Мурманской области в рамках постановления губернатора в августе 2025 года студенты, которые окончили первый курс в 2024/2025 учебном году на «отлично», могут получить именную стипендию. Сумма выплат составит 100 000 ежемесячно.</w:t>
      </w:r>
    </w:p>
    <w:p w14:paraId="0DA135A9" w14:textId="77777777" w:rsidR="002E6350" w:rsidRPr="00145AC3" w:rsidRDefault="002E6350" w:rsidP="002E6350">
      <w:r w:rsidRPr="00145AC3">
        <w:t>- В Подольске Московской области с 1 августа начнут компенсировать сумму проезда к работе медикам из государственных медучреждений, которые проживают далеко от работы, - добавила Елена Кузнецова.</w:t>
      </w:r>
    </w:p>
    <w:p w14:paraId="7C9442B2" w14:textId="77777777" w:rsidR="002E6350" w:rsidRPr="00145AC3" w:rsidRDefault="002E6350" w:rsidP="002E6350">
      <w:r w:rsidRPr="00145AC3">
        <w:lastRenderedPageBreak/>
        <w:t>Кроме того, с 1 августа повысят пенсию работающим пенсионерам, а также накопительную пенсию или срочную пенсионную выплату. Сделают корректировки и доплат к пенсиям лётчикам и шахтёрам.</w:t>
      </w:r>
    </w:p>
    <w:p w14:paraId="5ECFB09B" w14:textId="77777777" w:rsidR="002E6350" w:rsidRPr="00145AC3" w:rsidRDefault="002E6350" w:rsidP="002E6350">
      <w:hyperlink r:id="rId37" w:history="1">
        <w:r w:rsidRPr="00145AC3">
          <w:rPr>
            <w:rStyle w:val="a3"/>
          </w:rPr>
          <w:t>https://life.ru/p/1773053</w:t>
        </w:r>
      </w:hyperlink>
      <w:r w:rsidRPr="00145AC3">
        <w:t xml:space="preserve"> </w:t>
      </w:r>
    </w:p>
    <w:p w14:paraId="60B71395" w14:textId="77777777" w:rsidR="00910AA2" w:rsidRPr="00145AC3" w:rsidRDefault="00910AA2" w:rsidP="00910AA2">
      <w:pPr>
        <w:pStyle w:val="2"/>
      </w:pPr>
      <w:bookmarkStart w:id="140" w:name="_Toc99271711"/>
      <w:bookmarkStart w:id="141" w:name="_Toc99318657"/>
      <w:bookmarkStart w:id="142" w:name="_Hlk204237352"/>
      <w:bookmarkStart w:id="143" w:name="_Toc204237504"/>
      <w:r w:rsidRPr="00145AC3">
        <w:t>РБК Инвестиции, 23.07.2025, УК «Первая» задумалась о ПИФе, который поможет копить на 18-летие детей</w:t>
      </w:r>
      <w:bookmarkEnd w:id="143"/>
    </w:p>
    <w:p w14:paraId="6A771CD5" w14:textId="77777777" w:rsidR="00910AA2" w:rsidRPr="00145AC3" w:rsidRDefault="00910AA2" w:rsidP="00BC2820">
      <w:pPr>
        <w:pStyle w:val="3"/>
      </w:pPr>
      <w:bookmarkStart w:id="144" w:name="_Toc204237505"/>
      <w:r w:rsidRPr="00145AC3">
        <w:t>В начале июля Банк России предложил меры по развитию рынка ПИФ. В УК «Первой» рассказали, какие инициативы не нашли отражения в документе и какие фонды ожидают на рынке инвесторы.</w:t>
      </w:r>
      <w:bookmarkEnd w:id="144"/>
    </w:p>
    <w:p w14:paraId="769A122F" w14:textId="401B3ABE" w:rsidR="00910AA2" w:rsidRPr="00145AC3" w:rsidRDefault="00910AA2" w:rsidP="00910AA2">
      <w:r w:rsidRPr="00145AC3">
        <w:t xml:space="preserve">В начале июля Банк России опубликовал доклад «Перспективные направления развития регулирования розничных </w:t>
      </w:r>
      <w:r w:rsidR="006227EC" w:rsidRPr="00145AC3">
        <w:t>ПИФ»</w:t>
      </w:r>
      <w:r w:rsidRPr="00145AC3">
        <w:t>, в котором изложено видение регулятора на развитие регулирования рынка коллективных инвестиций на ближайшую перспективу. В «УК Первой» рассказали РБК, как они оценивают инициативы, предложенные ЦБ, а также назвали ряд предложений, которые не нашли отражения в документе.</w:t>
      </w:r>
    </w:p>
    <w:p w14:paraId="0FB88A1E" w14:textId="77777777" w:rsidR="00910AA2" w:rsidRPr="00145AC3" w:rsidRDefault="00910AA2" w:rsidP="00910AA2">
      <w:r w:rsidRPr="00145AC3">
        <w:t>В первую очередь в УК отметили необходимость создания инструмента семейных накоплений. Речь идет о запуске семейного/детского ПИФ с ИИС, который позволил бы родителям открыть счет в ПИФ на ребенка, на котором будут накапливаться активы до его совершеннолетия. По мнению директора по правовым вопросам УК «Первая» Олега Горанского, он стал бы очень востребованным среди инвесторов.</w:t>
      </w:r>
    </w:p>
    <w:p w14:paraId="359749E3" w14:textId="77777777" w:rsidR="00910AA2" w:rsidRPr="00145AC3" w:rsidRDefault="00910AA2" w:rsidP="00910AA2">
      <w:r w:rsidRPr="00145AC3">
        <w:t>В конце октября 2024 года стало известно о разработке Минфином инструмента семейного инвестирования. Президент России Владимир Путин поручил правительству и ЦБ разработать его до 15 июля текущего года.</w:t>
      </w:r>
    </w:p>
    <w:p w14:paraId="07FA4AA8" w14:textId="77777777" w:rsidR="00910AA2" w:rsidRPr="00145AC3" w:rsidRDefault="00910AA2" w:rsidP="00910AA2">
      <w:r w:rsidRPr="00145AC3">
        <w:t>О новом финансовом продукте известно, что он будет основан на уже действующих механизмах — индивидуальном инвестсчете (ИИС), программе долгосрочных сбережений (ПДС) и накопительном страховании жизни (НСЖ). Президент также предложил установить налоговый вычет для него в размере «минимум до ₽1 млн в год».</w:t>
      </w:r>
    </w:p>
    <w:p w14:paraId="280EC38F" w14:textId="77777777" w:rsidR="00910AA2" w:rsidRPr="00145AC3" w:rsidRDefault="00910AA2" w:rsidP="00910AA2">
      <w:r w:rsidRPr="00145AC3">
        <w:t>В середине июля Минфин сообщил, что разработал и внес на рассмотрение правительства поправки в Налоговый кодекс, которые позволят семьям с детьми получать налоговый вычет по продуктам долгосрочных сбережений до ₽1 млн — по ₽500 тыс. на каждого родителя. Согласно сообщению ведомства, вычет можно будет оформить за взносы в пользу ребенка на продукты долгосрочных сбережений, негосударственное пенсионное обеспечение, страхование жизни, инвестиции в фондовый рынок.</w:t>
      </w:r>
    </w:p>
    <w:p w14:paraId="59710516" w14:textId="77777777" w:rsidR="00910AA2" w:rsidRPr="00145AC3" w:rsidRDefault="00910AA2" w:rsidP="00910AA2">
      <w:r w:rsidRPr="00145AC3">
        <w:t>Параметры семейного инструмента инвестиций или линейки таких продуктов ни ЦБ, ни правительство на момент публикации не представили.</w:t>
      </w:r>
    </w:p>
    <w:p w14:paraId="5FDD0969" w14:textId="77777777" w:rsidR="00910AA2" w:rsidRPr="00145AC3" w:rsidRDefault="00910AA2" w:rsidP="00910AA2">
      <w:r w:rsidRPr="00145AC3">
        <w:t>Также предлагается запуск целевого ИИС ОПИФ — инструмента, который позволит инвестору накопить на большие покупки — квартиру, машину, дорогостоящее обучение. Концепция состоит в том, чтобы, покупая ИИС ОПИФ инвестор мог заявить цель, для которой совершена покупка, и получить налоговую льготу.</w:t>
      </w:r>
    </w:p>
    <w:p w14:paraId="3DBEFAFA" w14:textId="77777777" w:rsidR="00910AA2" w:rsidRPr="00145AC3" w:rsidRDefault="00910AA2" w:rsidP="00910AA2">
      <w:r w:rsidRPr="00145AC3">
        <w:lastRenderedPageBreak/>
        <w:t>«Эти инструменты позволят привлечь долгосрочные деньги в экономику и стимулировать граждан к созданию накоплений», — говорит Горанский из УК «Первой».</w:t>
      </w:r>
    </w:p>
    <w:p w14:paraId="62AF2FFF" w14:textId="77777777" w:rsidR="00910AA2" w:rsidRPr="00145AC3" w:rsidRDefault="00910AA2" w:rsidP="00910AA2">
      <w:r w:rsidRPr="00145AC3">
        <w:t>Также эксперт повторил более раннюю инициативу УК «Первой» о том, что управляющие компании могли бы дать клиентам возможность инвестировать в криптовалюту, если бы им разрешили приобретать криптоактивы и деривативы на них в ПИФы.</w:t>
      </w:r>
    </w:p>
    <w:p w14:paraId="75D1280B" w14:textId="77777777" w:rsidR="00910AA2" w:rsidRPr="00145AC3" w:rsidRDefault="00910AA2" w:rsidP="00910AA2">
      <w:r w:rsidRPr="00145AC3">
        <w:t>В докладе «Перспективные направления развития регулирования розничных ПИФ» Банк России предложил меры, которые будут способствовать укреплению роли паевых инвестиционных фондов (ПИФов) на российском рынке. В частности, предлагается:</w:t>
      </w:r>
    </w:p>
    <w:p w14:paraId="73FA291A" w14:textId="77777777" w:rsidR="00910AA2" w:rsidRPr="00145AC3" w:rsidRDefault="00910AA2" w:rsidP="00910AA2">
      <w:r w:rsidRPr="00145AC3">
        <w:t xml:space="preserve">    разрешить ПИФам покупку неторгуемых ценных бумаг;</w:t>
      </w:r>
    </w:p>
    <w:p w14:paraId="5F07B511" w14:textId="77777777" w:rsidR="00910AA2" w:rsidRPr="00145AC3" w:rsidRDefault="00910AA2" w:rsidP="00910AA2">
      <w:r w:rsidRPr="00145AC3">
        <w:t xml:space="preserve">    расширить возможности инвестирования розничных ПИФов в ЦФА;</w:t>
      </w:r>
    </w:p>
    <w:p w14:paraId="45BA394C" w14:textId="77777777" w:rsidR="00910AA2" w:rsidRPr="00145AC3" w:rsidRDefault="00910AA2" w:rsidP="00910AA2">
      <w:r w:rsidRPr="00145AC3">
        <w:t xml:space="preserve">    расширить использование плеча фондами;</w:t>
      </w:r>
    </w:p>
    <w:p w14:paraId="1434F693" w14:textId="77777777" w:rsidR="00910AA2" w:rsidRPr="00145AC3" w:rsidRDefault="00910AA2" w:rsidP="00910AA2">
      <w:r w:rsidRPr="00145AC3">
        <w:t xml:space="preserve">    ускорить операции с инвестиционными паями открытых ПИФов.</w:t>
      </w:r>
    </w:p>
    <w:p w14:paraId="4EE41056" w14:textId="77777777" w:rsidR="00910AA2" w:rsidRPr="00145AC3" w:rsidRDefault="00910AA2" w:rsidP="00910AA2">
      <w:r w:rsidRPr="00145AC3">
        <w:t>Также Банк России прокомментировал создание так называемых мастер-фидер-фондов — так называют центральный фонд, состоящий из активов, собранных от других фондов под его управлением.</w:t>
      </w:r>
    </w:p>
    <w:p w14:paraId="1E539028" w14:textId="77777777" w:rsidR="00910AA2" w:rsidRPr="00145AC3" w:rsidRDefault="00910AA2" w:rsidP="00910AA2">
      <w:r w:rsidRPr="00145AC3">
        <w:t>«Создание структур мастер-фидер-фондов в России требует дополнительного обсуждения и обоснования с позиций наличия дополнительной добавленной стоимости, которую такие фонды могут приносить инвестору, а также с точки зрения управления конфликтом интересов управляющей компании и ограничения возможных недобросовестных практик», — сообщили в ЦБ.</w:t>
      </w:r>
    </w:p>
    <w:p w14:paraId="06CE0B01" w14:textId="77777777" w:rsidR="00910AA2" w:rsidRPr="00145AC3" w:rsidRDefault="00910AA2" w:rsidP="00910AA2">
      <w:r w:rsidRPr="00145AC3">
        <w:t>Ранее директор по стратегии УК «Альфа-Капитал» Елена Чикулаева сообщала РБК Pro, что считает назревшим вопрос снятия запрета на включение в ПИФы паев собственных фондов компании, поскольку создание фидерных фондов — это международная практика.</w:t>
      </w:r>
    </w:p>
    <w:p w14:paraId="2988C8E2" w14:textId="77777777" w:rsidR="00910AA2" w:rsidRPr="00145AC3" w:rsidRDefault="00910AA2" w:rsidP="00910AA2">
      <w:r w:rsidRPr="00145AC3">
        <w:t>Растущий интерес к инвестированию и цель удвоения капитализации российского фондового рынка к 2030 году открывают новые задачи для управляющих компаний по предложению новых продуктов на рынке коллективных инвестиций, отметила она.</w:t>
      </w:r>
    </w:p>
    <w:p w14:paraId="7F8F3D52" w14:textId="77777777" w:rsidR="00111D7C" w:rsidRDefault="00910AA2" w:rsidP="00910AA2">
      <w:pPr>
        <w:rPr>
          <w:rStyle w:val="a3"/>
        </w:rPr>
      </w:pPr>
      <w:hyperlink r:id="rId38" w:history="1">
        <w:r w:rsidRPr="00145AC3">
          <w:rPr>
            <w:rStyle w:val="a3"/>
          </w:rPr>
          <w:t>https://www.rbc.ru/quote/news/article/687f714f9a7947da3ea1e904</w:t>
        </w:r>
      </w:hyperlink>
    </w:p>
    <w:p w14:paraId="35306DF9" w14:textId="77777777" w:rsidR="0052071F" w:rsidRDefault="0052071F" w:rsidP="0052071F">
      <w:pPr>
        <w:pStyle w:val="2"/>
      </w:pPr>
      <w:bookmarkStart w:id="145" w:name="_Toc204237506"/>
      <w:bookmarkEnd w:id="142"/>
      <w:r>
        <w:t>Агентство Экономических Новостей, 23.07.2025</w:t>
      </w:r>
      <w:r w:rsidRPr="0052071F">
        <w:t xml:space="preserve">, </w:t>
      </w:r>
      <w:r>
        <w:t>В РФ цифровой рубль будут использовать для социальных выплат и капстроительства</w:t>
      </w:r>
      <w:bookmarkEnd w:id="145"/>
    </w:p>
    <w:p w14:paraId="1DF7B49D" w14:textId="77777777" w:rsidR="0052071F" w:rsidRDefault="0052071F" w:rsidP="0052071F">
      <w:pPr>
        <w:pStyle w:val="3"/>
      </w:pPr>
      <w:bookmarkStart w:id="146" w:name="_Toc204237507"/>
      <w:r>
        <w:t>Центральный банк и правительство до августа утвердят перечень направлений, в рамках которых будет использоваться цифровой...</w:t>
      </w:r>
      <w:bookmarkEnd w:id="146"/>
    </w:p>
    <w:p w14:paraId="42D8A5A1" w14:textId="77777777" w:rsidR="0052071F" w:rsidRDefault="0052071F" w:rsidP="0052071F">
      <w:r>
        <w:t xml:space="preserve">Центральный банк и правительство до августа утвердят перечень направлений, в рамках которых будет использоваться цифровой рубль при исполнении федерального бюджета. Ожидается, что цифровую нацвалюту будут использовать для социальных выплат и капитального ремонта, рассказал директор департамента бюджетной </w:t>
      </w:r>
      <w:r>
        <w:lastRenderedPageBreak/>
        <w:t>методологии Министерства финансов России Сергей Романов в Совете Федерации, передает ТАСС.</w:t>
      </w:r>
    </w:p>
    <w:p w14:paraId="0C56ECFB" w14:textId="77777777" w:rsidR="0052071F" w:rsidRDefault="0052071F" w:rsidP="0052071F">
      <w:r>
        <w:t>С 1 октября 2025 года цифровой рубль будут использовать только по направлениям, утвержденным правительством совместно ЦБ. Начиная с 1 января 2026 года, цифровой рубль будет применяться без ограничений в рамках исполнения бюджета. С 2027 года использование цифровой валюты распространят на государственные внебюджетные фонды и региональные бюджеты.</w:t>
      </w:r>
    </w:p>
    <w:p w14:paraId="7DCE0457" w14:textId="77777777" w:rsidR="0052071F" w:rsidRDefault="0052071F" w:rsidP="0052071F">
      <w:r>
        <w:t>Ранее в Совете Федерации предложили отказаться от неэффективных налоговых льгот и субсидий в пользу обороны и безопасности страны. По подсчетам главы комитета Совфеда по бюджету и финансовым рынкам Анатолия Артамонова, при сокращении расходов бюджета на эти цели можно высвобождать 2 трлн рублей ежегодно.</w:t>
      </w:r>
    </w:p>
    <w:p w14:paraId="63896F6B" w14:textId="77777777" w:rsidR="0052071F" w:rsidRPr="00145AC3" w:rsidRDefault="0052071F" w:rsidP="0052071F">
      <w:hyperlink r:id="rId39" w:history="1">
        <w:r w:rsidRPr="00415457">
          <w:rPr>
            <w:rStyle w:val="a3"/>
          </w:rPr>
          <w:t>https://www.myeconomy.ru/finansy/v-rf-tsifrovoj-rubl-budut-ispolzovat-dlya-sotsialnyh-vyplat-i-kapstroitelstva/</w:t>
        </w:r>
      </w:hyperlink>
      <w:r>
        <w:t xml:space="preserve"> </w:t>
      </w:r>
    </w:p>
    <w:p w14:paraId="2A8458C7" w14:textId="77777777" w:rsidR="00A12474" w:rsidRDefault="00A12474" w:rsidP="00A12474">
      <w:pPr>
        <w:pStyle w:val="2"/>
      </w:pPr>
      <w:bookmarkStart w:id="147" w:name="_Toc204237508"/>
      <w:r>
        <w:t>Msaonline, 23.07.2025</w:t>
      </w:r>
      <w:r w:rsidRPr="00A12474">
        <w:t xml:space="preserve">, </w:t>
      </w:r>
      <w:r>
        <w:t>Медлить - не время. «Выберу.ру» подготовил рейтинг лучших пенсионных вкладов в июле 2025 года</w:t>
      </w:r>
      <w:bookmarkEnd w:id="147"/>
    </w:p>
    <w:p w14:paraId="324E9C44" w14:textId="77777777" w:rsidR="00A12474" w:rsidRDefault="00A12474" w:rsidP="00A12474">
      <w:pPr>
        <w:pStyle w:val="3"/>
      </w:pPr>
      <w:bookmarkStart w:id="148" w:name="_Toc204237509"/>
      <w:r>
        <w:t>«Выберу.ру» составил рейтинг банков с наиболее выгодными для пенсионеров вкладами в рублях. Топ-подборка поможет клиентам старшего поколения найти максимально доходный депозит в условиях, когда банки снижают ставки.</w:t>
      </w:r>
      <w:bookmarkEnd w:id="148"/>
    </w:p>
    <w:p w14:paraId="0CCDAB9B" w14:textId="77777777" w:rsidR="00A12474" w:rsidRDefault="00A12474" w:rsidP="00A12474">
      <w:r>
        <w:t>В ходе исследования аналитики «Выберу.ру» сравнили условия пенсионных рублёвых депозитов в линейках российских банков из ТОП-100 по активам (на 01.06.25 г.). В результате оценки параметров на основе выполненных расчётов депозитного калькулятора сервиса был подготовлен июльский рейтинг «Лучшее вклады для пенсионеров».</w:t>
      </w:r>
    </w:p>
    <w:p w14:paraId="493D170D" w14:textId="77777777" w:rsidR="00A12474" w:rsidRDefault="00A12474" w:rsidP="00A12474">
      <w:r>
        <w:t>Методика расчетов, которую «Выберу.ру» применил для сравнения, позволила ранжировать вклады не только по размерам процентных ставок. В качестве значимых критериев были использованы: минимальная сумма и доход по вкладу. В ходе исследования мы учитывали надбавки к ставкам для новых вкладчиков, приветственные бонусы за перевод пенсии. В оценке использованы набранные баллы, отражающие наличие механизма капитализации, применения схемы «лестничных процентов», а также условия онлайн-оформления, досрочного расторжения и правила пролонгации вклада на прежних условиях. В алгоритме расчёта взят во внимание индикатор значимости кредитной организации на финансовом рынке. Банки, чьи продукты вошли в рейтинг, являются участниками государственной системы страхования вкладов. Рейтинг «Выберу.ру» - это некоммерческое и нерекламное исследование.</w:t>
      </w:r>
    </w:p>
    <w:p w14:paraId="47AA1AF9" w14:textId="77777777" w:rsidR="00A12474" w:rsidRDefault="00A12474" w:rsidP="00A12474">
      <w:r>
        <w:t xml:space="preserve">Возглавил июльский рейтинг лучших пенсионных вкладов в рублях Банк «Санкт-Петербург» с вкладом «Пенсионный особый» по ставке до 21% годовых при переводе пенсии с приветственной надбавкой 1%. В тройке лидеров - депозиты для пенсионеров ПСБ (вклад «Мой доход» по ставке до 19,5% при переводе пенсии) и МКБ (вклад «Гранд+» по ставке до 19,1% при переводе пенсии). Далее в ТОП-10 рейтинга </w:t>
      </w:r>
      <w:r>
        <w:lastRenderedPageBreak/>
        <w:t>предложения крупных федеральных кредитных организаций и ведущих региональных игроков: РСХБ, Фора-Банка, ВТБ, АТБ, Тимер Банка, Банка Зенит, Примсоцбанка.</w:t>
      </w:r>
    </w:p>
    <w:p w14:paraId="63D9A6B6" w14:textId="77777777" w:rsidR="00A12474" w:rsidRDefault="00A12474" w:rsidP="00A12474">
      <w:r>
        <w:t>«Несмотря массовое снижение депозитных ставок летом 2025 года, банки пока сохраняют привлекательные проценты по вкладам для пенсионеров. Накануне заседания ЦБ по ключевой ставке 25 июля клиенты старшего поколения могут успеть оформить депозит по максимальным ставкам 19%-21%. Такую доходность можно считать весьма высокой, если сравнивать с условиями, которые банки предлагали, допустим, годом ранее. Надо сказать, что спрос россиян на вклады для пенсионеров к концу июля достиг пикового с начала 2025 года значения. Количество онлайн-запросов за последний месяц оказалось на четверть больше, чем прошлогодний результат за аналогичный период. Полагаем, что люди спешат подбирать депозиты, чтобы не упустить возможность вложиться по «старым» ставкам. Весьма вероятно, если ЦБ «шагнёт» по КС вниз на 2% и даже 3%, то банки так же «порежут» проценты. На нашем финансовом маркетплейсе количество просмотров каталога с пенсионными вкладами в июле прибавляет еженедельно по 6%. На онлайн-витрине «Выберу.ру» пользователям доступны 167 пенсионных вклада от всех банков страны, включая лидеров июльского рейтинга со ставками выше среднерыночных. Подобрав наиболее доходный вариант с помощью калькулятора вкладов, будущие вкладчики отправляют онлайн-заявки в кредитные организации. В июле наиболее активно подбирают пенсионные депозиты жители двух столиц, Подмосковья и будущие вкладчики из Омска, Кирова, Краснодара, Перми, Чебоксар, Волгограда, Анапы, Нижнего Новгорода, Уфы, Тюмени, Челябинска и Липецка», - рассказала директор по контенту и аналитике «Выберу.ру» Ирина Андриевская.</w:t>
      </w:r>
    </w:p>
    <w:p w14:paraId="2FDD6F4E" w14:textId="77777777" w:rsidR="00A12474" w:rsidRDefault="00A12474" w:rsidP="00A12474">
      <w:r>
        <w:t>Весь рейтинг пенсионных вкладов можно изучить по ссылке:</w:t>
      </w:r>
    </w:p>
    <w:p w14:paraId="5D03DF59" w14:textId="77777777" w:rsidR="00A12474" w:rsidRDefault="00A12474" w:rsidP="00A12474">
      <w:r>
        <w:t>https://www.vbr.ru/banki/deposity/podbor/n-best-deposits-rubles-pensions-top-july-2025/</w:t>
      </w:r>
    </w:p>
    <w:p w14:paraId="789C3544" w14:textId="77777777" w:rsidR="00A12474" w:rsidRDefault="00A12474" w:rsidP="00A12474">
      <w:r>
        <w:t>«Выберу.ру» www.vbr.ru - проект IT-компании «DD Planet» - сервис сравнения и подбора банковских, страховых, финансовых и образовательных продуктов, входит в тройку крупнейших финансовых маркетплейсов страны. Ежемесячная посещаемость - более 15 000 000 человек. Аудитория маркетплейса - физические лица, индивидуальные предприниматели и малый бизнес, заинтересованные в ежедневном качественном выборе финансовых решений. Сегодня в финансовом супермаркете «Выберу.ру» предложения от 309 банков, 200 страховых компаний, 238 ведущих МФО, 35 НПФ, а также почти 6000 вариантов ипотечных продуктов, вкладов, банковских карт, Каско и ОСАГО. «Выберу.ру» - лауреат Премии Рунета 2017. В марте 2020 года был включен в список социально значимых ресурсов от Минкомсвязи РФ. По итогам 2024 года «Выберу.ру» вошел в ТОП-10 наиболее цитируемых финансовых СМИ в рейтинге Медиалогии.</w:t>
      </w:r>
    </w:p>
    <w:p w14:paraId="1BB46D0A" w14:textId="77777777" w:rsidR="00910AA2" w:rsidRDefault="00A12474" w:rsidP="00A12474">
      <w:hyperlink r:id="rId40" w:anchor="respond" w:history="1">
        <w:r w:rsidRPr="00415457">
          <w:rPr>
            <w:rStyle w:val="a3"/>
          </w:rPr>
          <w:t>https://msaonline.ru/2025/publikaciya-medlit-ne-vremya-vyberu-ru-podgotovil-rejjting-97k/#respond</w:t>
        </w:r>
      </w:hyperlink>
      <w:r w:rsidRPr="00A12474">
        <w:t xml:space="preserve"> </w:t>
      </w:r>
    </w:p>
    <w:p w14:paraId="5334F452" w14:textId="77777777" w:rsidR="006227EC" w:rsidRDefault="006227EC" w:rsidP="006227EC">
      <w:pPr>
        <w:pStyle w:val="2"/>
      </w:pPr>
      <w:bookmarkStart w:id="149" w:name="_Toc204237510"/>
      <w:r>
        <w:lastRenderedPageBreak/>
        <w:t>РИА Новости, 23.07.2025, Путин подписал закон для ускорения передачи аэродромной инфраструктуры концессионерам</w:t>
      </w:r>
      <w:bookmarkEnd w:id="149"/>
    </w:p>
    <w:p w14:paraId="318DBCEA" w14:textId="77777777" w:rsidR="006227EC" w:rsidRDefault="006227EC" w:rsidP="006227EC">
      <w:pPr>
        <w:pStyle w:val="3"/>
      </w:pPr>
      <w:bookmarkStart w:id="150" w:name="_Toc204237511"/>
      <w:r>
        <w:t>Президент России Владимир Путин подписал закон, позволяющий ускорить передачу аэродромной инфраструктуры концессионерам, соответствующий документ размещен на сайте официального опубликования правовых актов.</w:t>
      </w:r>
      <w:bookmarkEnd w:id="150"/>
    </w:p>
    <w:p w14:paraId="25952FA8" w14:textId="77777777" w:rsidR="006227EC" w:rsidRDefault="006227EC" w:rsidP="006227EC">
      <w:r>
        <w:t>Согласно закону, аэродромы или здания и (или) сооружения для взлета, посадки, руления и стоянки воздушных судов, а также создаваемые и предназначенные для организации полетов гражданских и государственных воздушных судов инфраструктура воздушного транспорта и средства обслуживания воздушного движения, навигации, посадки и связи могут являться объектами концессионных соглашений.</w:t>
      </w:r>
    </w:p>
    <w:p w14:paraId="675200EB" w14:textId="77777777" w:rsidR="006227EC" w:rsidRDefault="006227EC" w:rsidP="006227EC">
      <w:r>
        <w:t>Закон позволяет государственным и муниципальным унитарным предприятиям, участвующим на стороне концедента в обязательствах по таким соглашениям, передавать концессионеру права владения и пользования таким имуществом без оформления его промежуточной передачи концеденту.</w:t>
      </w:r>
    </w:p>
    <w:p w14:paraId="4FFA1CC0" w14:textId="77777777" w:rsidR="006227EC" w:rsidRDefault="006227EC" w:rsidP="006227EC">
      <w:r>
        <w:t>Эта мера, по мнению авторов инициативы, позволит существенно сократить сроки передачи такого имущества концессионеру по концессионному соглашению, а также минимизировать риски привлечения концедента к ответственности за нарушение сроков передачи.</w:t>
      </w:r>
    </w:p>
    <w:p w14:paraId="492DC25F" w14:textId="77777777" w:rsidR="006227EC" w:rsidRDefault="006227EC" w:rsidP="006227EC">
      <w:r>
        <w:t>Закон вступит в силу через 10 дней после его официального опубликования.</w:t>
      </w:r>
    </w:p>
    <w:p w14:paraId="7B86A16E" w14:textId="77777777" w:rsidR="006227EC" w:rsidRDefault="006227EC" w:rsidP="006227EC">
      <w:r>
        <w:t>Замглавы Минтранса РФ Дмитрий Зверев ранее обращал внимание, что в рамках действующего законодательства процедура передачи аэродромной инфраструктуры концессионеру от концедента занимает шесть месяцев. При этом должна использоваться промежуточная передача соответствующим федеральным органам исполнительной власти. То есть теряется шесть месяцев вместо того, чтобы начинать реконструкцию объектов, при этом ответственность за сохранность этих объектов возлагается сразу на концессионера, замечал замминистра.</w:t>
      </w:r>
    </w:p>
    <w:p w14:paraId="76EC00E1" w14:textId="77777777" w:rsidR="006227EC" w:rsidRDefault="006227EC" w:rsidP="006227EC">
      <w:r>
        <w:t>Он напомнил, что президент России поставил задачу к 2030 году модернизировать аэродромную инфраструктуру не менее 75 аэропортов. В рамках концессионных соглашений планируется строительство и реконструкция 28 аэродромов гражданской авиации и одного аэровокзального комплекса до 2030 года, отмечал Зверев.</w:t>
      </w:r>
    </w:p>
    <w:p w14:paraId="56EAA4C2" w14:textId="77777777" w:rsidR="006227EC" w:rsidRDefault="006227EC" w:rsidP="006227EC">
      <w:r>
        <w:t>Общий объем финансирования этих мероприятий, по его словам, составит более 277 миллиардов рублей. В том числе 46% средств (почти 134 миллиарда рублей) планируется привлечь из внебюджетных источников.</w:t>
      </w:r>
    </w:p>
    <w:p w14:paraId="4D4C404C" w14:textId="77777777" w:rsidR="006227EC" w:rsidRPr="00A12474" w:rsidRDefault="006227EC" w:rsidP="00A12474"/>
    <w:p w14:paraId="73C7CB82" w14:textId="77777777" w:rsidR="00111D7C" w:rsidRPr="00145AC3" w:rsidRDefault="00111D7C" w:rsidP="00111D7C">
      <w:pPr>
        <w:pStyle w:val="251"/>
      </w:pPr>
      <w:bookmarkStart w:id="151" w:name="_Toc99271712"/>
      <w:bookmarkStart w:id="152" w:name="_Toc99318658"/>
      <w:bookmarkStart w:id="153" w:name="_Toc165991078"/>
      <w:bookmarkStart w:id="154" w:name="_Toc204237512"/>
      <w:bookmarkEnd w:id="140"/>
      <w:bookmarkEnd w:id="141"/>
      <w:r w:rsidRPr="00145AC3">
        <w:lastRenderedPageBreak/>
        <w:t>НОВОСТИ ЗАРУБЕЖНЫХ ПЕНСИОННЫХ СИСТЕМ</w:t>
      </w:r>
      <w:bookmarkEnd w:id="151"/>
      <w:bookmarkEnd w:id="152"/>
      <w:bookmarkEnd w:id="153"/>
      <w:bookmarkEnd w:id="154"/>
    </w:p>
    <w:p w14:paraId="52D720E1" w14:textId="77777777" w:rsidR="00111D7C" w:rsidRPr="00145AC3" w:rsidRDefault="00111D7C" w:rsidP="00111D7C">
      <w:pPr>
        <w:pStyle w:val="10"/>
      </w:pPr>
      <w:bookmarkStart w:id="155" w:name="_Toc99271713"/>
      <w:bookmarkStart w:id="156" w:name="_Toc99318659"/>
      <w:bookmarkStart w:id="157" w:name="_Toc165991079"/>
      <w:bookmarkStart w:id="158" w:name="_Toc204237513"/>
      <w:r w:rsidRPr="00145AC3">
        <w:t>Новости пенсионной отрасли стран ближнего зарубежья</w:t>
      </w:r>
      <w:bookmarkEnd w:id="155"/>
      <w:bookmarkEnd w:id="156"/>
      <w:bookmarkEnd w:id="157"/>
      <w:bookmarkEnd w:id="158"/>
    </w:p>
    <w:p w14:paraId="22152BE3" w14:textId="77777777" w:rsidR="008070ED" w:rsidRPr="00145AC3" w:rsidRDefault="008070ED" w:rsidP="008070ED">
      <w:pPr>
        <w:pStyle w:val="2"/>
      </w:pPr>
      <w:bookmarkStart w:id="159" w:name="_Toc204237514"/>
      <w:r w:rsidRPr="00145AC3">
        <w:t>Курсив, 23.07.2025, Количество договоров пенсионного аннуитета выросло почти на 900% в РК за 10 лет</w:t>
      </w:r>
      <w:bookmarkEnd w:id="159"/>
    </w:p>
    <w:p w14:paraId="21415645" w14:textId="77777777" w:rsidR="008070ED" w:rsidRPr="00145AC3" w:rsidRDefault="008070ED" w:rsidP="00BC2820">
      <w:pPr>
        <w:pStyle w:val="3"/>
      </w:pPr>
      <w:bookmarkStart w:id="160" w:name="_Toc204237515"/>
      <w:r w:rsidRPr="00145AC3">
        <w:t>За последние 10 лет количество заключенных договоров пенсионного аннуитета выросло более чем на 882,7%, свидетельствуют данные Нацбанка. Аналитики КСЖ Freedom Life проанализировали динамику рынка пенсионного аннуитета за последние 10 лет и выяснили, почему в Казахстане растет спрос на этот страховой продукт.</w:t>
      </w:r>
      <w:bookmarkEnd w:id="160"/>
    </w:p>
    <w:p w14:paraId="62974E63" w14:textId="77777777" w:rsidR="008070ED" w:rsidRPr="00145AC3" w:rsidRDefault="008070ED" w:rsidP="008070ED">
      <w:r w:rsidRPr="00145AC3">
        <w:t>На 1 июня 2025 года общий объем премий по данной программе составил 154,8 млрд тенге, что на 39,3% больше, чем за аналогичный период 2024 года. Количество договоров также увеличилось за данный период на 27,3% и составило 17 917.</w:t>
      </w:r>
    </w:p>
    <w:p w14:paraId="61A70414" w14:textId="77777777" w:rsidR="008070ED" w:rsidRPr="00145AC3" w:rsidRDefault="008070ED" w:rsidP="008070ED">
      <w:r w:rsidRPr="00145AC3">
        <w:t>Аналитики рассказали, что развитие аннуитетного рынка обусловлено несколькими ключевыми причинами. Во-первых, с ростом уровня жизни у казахстанцев появилась возможность заранее позаботиться о стабильных доходах в будущем — зафиксировав «альтернативную пенсию». Во-вторых, сами программы стали гораздо более гибкими. Так, внедрение отложенного пенсионного аннуитета снизило порог накоплений, необходимый для заключения договора. Появились продукты с индексацией к доллару, а также совместные аннуитеты для супругов.</w:t>
      </w:r>
    </w:p>
    <w:p w14:paraId="5F54647B" w14:textId="77777777" w:rsidR="008070ED" w:rsidRPr="00145AC3" w:rsidRDefault="008070ED" w:rsidP="008070ED">
      <w:r w:rsidRPr="00145AC3">
        <w:t>Кроме того, растет уровень финансовой грамотности. Все больше граждан осознают отличие между ЕНПФ как накопительным инструментом и пенсионным аннуитетом как гарантией пожизненного дохода. Поддержку развитию рынка оказывает и цифровизация: пользователи могут рассчитать будущие выплаты, сравнить программы, выбрать параметры аннуитета и заключить договор дистанционно. Страховые компании инвестируют в клиентский сервис, делая продукт максимально прозрачным и понятным.</w:t>
      </w:r>
    </w:p>
    <w:p w14:paraId="439FAE22" w14:textId="77777777" w:rsidR="008070ED" w:rsidRPr="00145AC3" w:rsidRDefault="008070ED" w:rsidP="008070ED">
      <w:r w:rsidRPr="00145AC3">
        <w:t>«Пенсионный аннуитет особенно актуален в условиях старения населения, нестабильной занятости, распространения самозанятости и роста неформального сектора. Его можно рассматривать как важный элемент долгосрочной устойчивости пенсионной системы. Передача части пенсионных обязательств КСЖ помогает снизить нагрузку на государственные фонды, повысить финансовую устойчивость бюджета и одновременно повысить удовлетворенность граждан. При этом для человека это возможность заранее сформировать стабильный доход, не зависящий от экономической конъюнктуры и возможных реформ», — отмечают аналитики КСЖ Freedom Life.</w:t>
      </w:r>
    </w:p>
    <w:p w14:paraId="5FE813F5" w14:textId="77777777" w:rsidR="008070ED" w:rsidRPr="00145AC3" w:rsidRDefault="008070ED" w:rsidP="008070ED">
      <w:r w:rsidRPr="00145AC3">
        <w:t>Что такое пенсионный аннуитет и как он работает</w:t>
      </w:r>
    </w:p>
    <w:p w14:paraId="65529463" w14:textId="77777777" w:rsidR="008070ED" w:rsidRPr="00145AC3" w:rsidRDefault="008070ED" w:rsidP="008070ED">
      <w:r w:rsidRPr="00145AC3">
        <w:t xml:space="preserve">С 1998 года Казахстан реализует накопительную пенсионную модель, где обязательные пенсионные взносы поступают в ЕНПФ. При достижении определенного возраста или </w:t>
      </w:r>
      <w:r w:rsidRPr="00145AC3">
        <w:lastRenderedPageBreak/>
        <w:t>накоплении достаточной суммы гражданин может выбрать между получением выплат из фонда или заключением договора пенсионного аннуитета с частной страховой компанией, тем самым обеспечив себе пожизненные ежемесячные выплаты.</w:t>
      </w:r>
    </w:p>
    <w:p w14:paraId="2C1399DE" w14:textId="77777777" w:rsidR="008070ED" w:rsidRPr="00145AC3" w:rsidRDefault="008070ED" w:rsidP="008070ED">
      <w:r w:rsidRPr="00145AC3">
        <w:t>Пенсионный аннуитет — это пока единственная возможность начать получать пенсионные выплаты до достижения общеустановленного возраста (63 года для мужчин и 61 года для женщин). При этом мужчины могут заключить договор и начать получать выплаты уже с 55 лет, женщины — с 53 лет. Минимальный размер накоплений для этого — около 9,1 млн тенге для мужчин и 11,9 млн тенге для женщин, что объясняется разной средней продолжительностью жизни.</w:t>
      </w:r>
    </w:p>
    <w:p w14:paraId="0702B5D0" w14:textId="77777777" w:rsidR="008070ED" w:rsidRPr="00145AC3" w:rsidRDefault="008070ED" w:rsidP="008070ED">
      <w:r w:rsidRPr="00145AC3">
        <w:t>Потенциал роста и роль в системе</w:t>
      </w:r>
    </w:p>
    <w:p w14:paraId="0E05B014" w14:textId="77777777" w:rsidR="008070ED" w:rsidRPr="00145AC3" w:rsidRDefault="008070ED" w:rsidP="008070ED">
      <w:r w:rsidRPr="00145AC3">
        <w:t>По данным Бюро национальной статистики РК, по состоянию на 1 июня 2025 года всего в Казахстане 2 472 226 граждан находятся в возрасте, который позволяет заключить пенсионный аннуитет (45-55 лет), это больше на 1,4% в сравнении с аналогичным периодом 2024 года. Из них в этом году договор пенсионного аннуитета заключило около 0,7%.</w:t>
      </w:r>
    </w:p>
    <w:p w14:paraId="0B4095A2" w14:textId="77777777" w:rsidR="008070ED" w:rsidRPr="00145AC3" w:rsidRDefault="008070ED" w:rsidP="008070ED">
      <w:r w:rsidRPr="00145AC3">
        <w:t>ЕНПФ и частные КСЖ работают в одной пенсионной экосистеме, но играют разные роли. ЕНПФ — это массовый инструмент накоплений и базовая «пенсионная подушка». В свою очередь, КСЖ предлагают индивидуальные решения: досрочные выплаты, гибкие условия, индексацию и, в отдельных случаях, возможность наследования.</w:t>
      </w:r>
    </w:p>
    <w:p w14:paraId="47B91B54" w14:textId="77777777" w:rsidR="008070ED" w:rsidRPr="00145AC3" w:rsidRDefault="008070ED" w:rsidP="008070ED">
      <w:r w:rsidRPr="00145AC3">
        <w:t xml:space="preserve">В 2024 году сообщалось, что казахстанцы начали активно переводить пенсии в страховые компании. За год показатель вырос в 11 раз. </w:t>
      </w:r>
    </w:p>
    <w:p w14:paraId="235A3731" w14:textId="77777777" w:rsidR="008070ED" w:rsidRDefault="008070ED" w:rsidP="008070ED">
      <w:hyperlink r:id="rId41" w:history="1">
        <w:r w:rsidRPr="00145AC3">
          <w:rPr>
            <w:rStyle w:val="a3"/>
          </w:rPr>
          <w:t>https://kz.kursiv.media/2025-07-23/dnlt-kolichestvo-dogovorov-pensionnogo-annuiteta-vyroslo-pochti-na-900-v-rk-za-10-let/</w:t>
        </w:r>
      </w:hyperlink>
      <w:r w:rsidRPr="00145AC3">
        <w:t xml:space="preserve"> </w:t>
      </w:r>
    </w:p>
    <w:p w14:paraId="570405D3" w14:textId="77777777" w:rsidR="00A01608" w:rsidRPr="00A01608" w:rsidRDefault="00A01608" w:rsidP="00A01608">
      <w:pPr>
        <w:pStyle w:val="2"/>
      </w:pPr>
      <w:bookmarkStart w:id="161" w:name="_Toc204237516"/>
      <w:r>
        <w:rPr>
          <w:lang w:val="en-US"/>
        </w:rPr>
        <w:t>Nur</w:t>
      </w:r>
      <w:r w:rsidRPr="00A01608">
        <w:t>.</w:t>
      </w:r>
      <w:r>
        <w:rPr>
          <w:lang w:val="en-US"/>
        </w:rPr>
        <w:t>kz</w:t>
      </w:r>
      <w:r w:rsidRPr="00A01608">
        <w:t xml:space="preserve">, 24.07.2025, </w:t>
      </w:r>
      <w:r>
        <w:t>Инфляция "съедает" инвестиционный доход пенсионных накоплений казахстанцев</w:t>
      </w:r>
      <w:bookmarkEnd w:id="161"/>
    </w:p>
    <w:p w14:paraId="5060643D" w14:textId="77777777" w:rsidR="00A01608" w:rsidRDefault="00A01608" w:rsidP="00A01608">
      <w:pPr>
        <w:pStyle w:val="3"/>
      </w:pPr>
      <w:bookmarkStart w:id="162" w:name="_Toc204237517"/>
      <w:r>
        <w:t>В июне почти все управляющие инвестиционным портфелем ЕНПФ вышли "в плюс". Однако из-за ускоряющейся инфляции накопления граждан пока не приносят реального дохода. Подробности читайте на NUR.KZ.</w:t>
      </w:r>
      <w:bookmarkEnd w:id="162"/>
    </w:p>
    <w:p w14:paraId="1CF26A47" w14:textId="77777777" w:rsidR="00A01608" w:rsidRDefault="00A01608" w:rsidP="00A01608">
      <w:r>
        <w:t>КЛЮЧЕВЫЕ МОМЕНТЫ</w:t>
      </w:r>
    </w:p>
    <w:p w14:paraId="1AE3F1C6" w14:textId="77777777" w:rsidR="00A01608" w:rsidRDefault="00A01608" w:rsidP="00A01608">
      <w:r>
        <w:t>В июне 2023 года практически все управляющие инвестиционным портфелем ЕНПФ показали положительную доходность, включая Национальный банк РК.</w:t>
      </w:r>
    </w:p>
    <w:p w14:paraId="35BEF373" w14:textId="77777777" w:rsidR="00A01608" w:rsidRDefault="00A01608" w:rsidP="00A01608">
      <w:r>
        <w:t>Несмотря на рост доходности пенсионных накоплений, высокая инфляция в Казахстане (11,8% в годовом выражении) "съедает" инвестиционный доход, не позволяя получить реальную прибыль.</w:t>
      </w:r>
    </w:p>
    <w:p w14:paraId="798E574B" w14:textId="77777777" w:rsidR="00A01608" w:rsidRDefault="00A01608" w:rsidP="00A01608">
      <w:r>
        <w:t>Эксперты отмечают, что кратковременные убытки в инвестиционной сфере допустимы, и важнее оценивать долгосрочную перспективу доходности пенсионных накоплений.</w:t>
      </w:r>
    </w:p>
    <w:p w14:paraId="64B7D440" w14:textId="77777777" w:rsidR="00A01608" w:rsidRDefault="00A01608" w:rsidP="00A01608">
      <w:r>
        <w:t>В начале года пенсионные накопления казахстанцев, которые хранятся на счетах в Едином накопительном пенсионном фонде (ЕНПФ), сильно ушли "в минус".</w:t>
      </w:r>
    </w:p>
    <w:p w14:paraId="7B568CC3" w14:textId="77777777" w:rsidR="00A01608" w:rsidRDefault="00A01608" w:rsidP="00A01608">
      <w:r>
        <w:lastRenderedPageBreak/>
        <w:t>Однако постепенно ситуация меняется – месяцем ранее все частные управляющие инвестиционным портфелем (УИП) ЕНПФ уже показывали положительную доходность, а Нацбанк почти перекрыл свои прежние убытки.</w:t>
      </w:r>
    </w:p>
    <w:p w14:paraId="42631C29" w14:textId="77777777" w:rsidR="00A01608" w:rsidRDefault="00A01608" w:rsidP="00A01608">
      <w:r>
        <w:t>По итогам июня положение всех управляющих укрепилось. Так, согласно данным Единого накопительного пенсионного фонда, частные управляющие достигли следующих результатов:</w:t>
      </w:r>
    </w:p>
    <w:p w14:paraId="6F3C2C87" w14:textId="77777777" w:rsidR="00A01608" w:rsidRDefault="00A01608" w:rsidP="00A01608">
      <w:r>
        <w:t>Halyk Finance управляет активами на 37,4 млрд тенге. С начала года компания заработала 981,55 млн тенге и показала доходность в 2,53%;</w:t>
      </w:r>
    </w:p>
    <w:p w14:paraId="72853CDD" w14:textId="77777777" w:rsidR="00A01608" w:rsidRDefault="00A01608" w:rsidP="00A01608">
      <w:r>
        <w:t>"Сентрас Секьюритиз" управляет активами на 2,5 млрд тенге. С начала года компания заработала 144,61 млн тенге и показала самую высокую доходность – 6,23%;</w:t>
      </w:r>
    </w:p>
    <w:p w14:paraId="7C7CD401" w14:textId="77777777" w:rsidR="00A01608" w:rsidRDefault="00A01608" w:rsidP="00A01608">
      <w:r>
        <w:t>Jusan Invest управляет средствами на 12,2 млрд тенге. Компания заработала 463,96 млн тенге с начала года и достигла доходности в 3,75%;</w:t>
      </w:r>
    </w:p>
    <w:p w14:paraId="5BDE35F4" w14:textId="77777777" w:rsidR="00A01608" w:rsidRDefault="00A01608" w:rsidP="00A01608">
      <w:r>
        <w:t>Halyk Global Markets управляет активами на 5,8 млрд тенге. С начала года компания заработала 184,23 млн тенге. Доходность составила 3,13%;</w:t>
      </w:r>
    </w:p>
    <w:p w14:paraId="76C8BAC3" w14:textId="77777777" w:rsidR="00A01608" w:rsidRDefault="00A01608" w:rsidP="00A01608">
      <w:r>
        <w:t>BCC Invest управляет активами на 6,8 млрд тенге. С начала года заработок управляющего составил 287,59 млн тенге, а доходность – 4,58%.</w:t>
      </w:r>
    </w:p>
    <w:p w14:paraId="0DB1C4FA" w14:textId="77777777" w:rsidR="00A01608" w:rsidRDefault="00A01608" w:rsidP="00A01608">
      <w:r>
        <w:t>Доходность управляющих активами ЕНПФ</w:t>
      </w:r>
    </w:p>
    <w:p w14:paraId="77DE614A" w14:textId="77777777" w:rsidR="00A01608" w:rsidRDefault="00A01608" w:rsidP="00A01608">
      <w:r>
        <w:t>(в июне 2025 года)</w:t>
      </w:r>
    </w:p>
    <w:p w14:paraId="2947561C" w14:textId="77777777" w:rsidR="00A01608" w:rsidRDefault="00A01608" w:rsidP="00A01608">
      <w:r>
        <w:t>Управляющий</w:t>
      </w:r>
      <w:r>
        <w:tab/>
        <w:t>Сумма</w:t>
      </w:r>
    </w:p>
    <w:p w14:paraId="30BF3E53" w14:textId="77777777" w:rsidR="00A01608" w:rsidRDefault="00A01608" w:rsidP="00A01608">
      <w:r>
        <w:t>под управлением</w:t>
      </w:r>
      <w:r>
        <w:tab/>
        <w:t>Доходность</w:t>
      </w:r>
    </w:p>
    <w:p w14:paraId="33C6BAF0" w14:textId="77777777" w:rsidR="00A01608" w:rsidRDefault="00A01608" w:rsidP="00A01608">
      <w:r>
        <w:t>в тенге</w:t>
      </w:r>
      <w:r>
        <w:tab/>
        <w:t>Доходность</w:t>
      </w:r>
    </w:p>
    <w:p w14:paraId="69FE5949" w14:textId="77777777" w:rsidR="00A01608" w:rsidRDefault="00A01608" w:rsidP="00A01608">
      <w:r>
        <w:t>в %</w:t>
      </w:r>
    </w:p>
    <w:p w14:paraId="5DB42607" w14:textId="77777777" w:rsidR="00A01608" w:rsidRDefault="00A01608" w:rsidP="00A01608">
      <w:r>
        <w:t>Halyk Finance</w:t>
      </w:r>
      <w:r>
        <w:tab/>
        <w:t>37,4 млрд тенге</w:t>
      </w:r>
      <w:r>
        <w:tab/>
        <w:t>981,55 млн тенге</w:t>
      </w:r>
      <w:r>
        <w:tab/>
        <w:t>2,53%</w:t>
      </w:r>
    </w:p>
    <w:p w14:paraId="6323B295" w14:textId="77777777" w:rsidR="00A01608" w:rsidRDefault="00A01608" w:rsidP="00A01608">
      <w:r>
        <w:t>"Сентрас Секьюритиз"</w:t>
      </w:r>
      <w:r>
        <w:tab/>
        <w:t>2,5 млрд тенге</w:t>
      </w:r>
      <w:r>
        <w:tab/>
        <w:t>144,61 млн тенге</w:t>
      </w:r>
      <w:r>
        <w:tab/>
        <w:t>6,23%</w:t>
      </w:r>
    </w:p>
    <w:p w14:paraId="6B86E860" w14:textId="77777777" w:rsidR="00A01608" w:rsidRPr="00A01608" w:rsidRDefault="00A01608" w:rsidP="00A01608">
      <w:pPr>
        <w:rPr>
          <w:lang w:val="en-US"/>
        </w:rPr>
      </w:pPr>
      <w:r w:rsidRPr="00A01608">
        <w:rPr>
          <w:lang w:val="en-US"/>
        </w:rPr>
        <w:t>Jusan Invest</w:t>
      </w:r>
      <w:r w:rsidRPr="00A01608">
        <w:rPr>
          <w:lang w:val="en-US"/>
        </w:rPr>
        <w:tab/>
        <w:t xml:space="preserve">12,2 </w:t>
      </w:r>
      <w:r>
        <w:t>млрд</w:t>
      </w:r>
      <w:r w:rsidRPr="00A01608">
        <w:rPr>
          <w:lang w:val="en-US"/>
        </w:rPr>
        <w:t xml:space="preserve"> </w:t>
      </w:r>
      <w:r>
        <w:t>тенге</w:t>
      </w:r>
      <w:r w:rsidRPr="00A01608">
        <w:rPr>
          <w:lang w:val="en-US"/>
        </w:rPr>
        <w:tab/>
        <w:t xml:space="preserve">463,96 </w:t>
      </w:r>
      <w:r>
        <w:t>млн</w:t>
      </w:r>
      <w:r w:rsidRPr="00A01608">
        <w:rPr>
          <w:lang w:val="en-US"/>
        </w:rPr>
        <w:t xml:space="preserve"> </w:t>
      </w:r>
      <w:r>
        <w:t>тенге</w:t>
      </w:r>
      <w:r w:rsidRPr="00A01608">
        <w:rPr>
          <w:lang w:val="en-US"/>
        </w:rPr>
        <w:tab/>
        <w:t>3,75%</w:t>
      </w:r>
    </w:p>
    <w:p w14:paraId="318D9A72" w14:textId="77777777" w:rsidR="00A01608" w:rsidRPr="00A01608" w:rsidRDefault="00A01608" w:rsidP="00A01608">
      <w:pPr>
        <w:rPr>
          <w:lang w:val="en-US"/>
        </w:rPr>
      </w:pPr>
      <w:r w:rsidRPr="00A01608">
        <w:rPr>
          <w:lang w:val="en-US"/>
        </w:rPr>
        <w:t>Halyk Global Markets</w:t>
      </w:r>
      <w:r w:rsidRPr="00A01608">
        <w:rPr>
          <w:lang w:val="en-US"/>
        </w:rPr>
        <w:tab/>
        <w:t xml:space="preserve">5,8 </w:t>
      </w:r>
      <w:r>
        <w:t>млрд</w:t>
      </w:r>
      <w:r w:rsidRPr="00A01608">
        <w:rPr>
          <w:lang w:val="en-US"/>
        </w:rPr>
        <w:t xml:space="preserve"> </w:t>
      </w:r>
      <w:r>
        <w:t>тенге</w:t>
      </w:r>
      <w:r w:rsidRPr="00A01608">
        <w:rPr>
          <w:lang w:val="en-US"/>
        </w:rPr>
        <w:tab/>
        <w:t xml:space="preserve">184,23 </w:t>
      </w:r>
      <w:r>
        <w:t>млн</w:t>
      </w:r>
      <w:r w:rsidRPr="00A01608">
        <w:rPr>
          <w:lang w:val="en-US"/>
        </w:rPr>
        <w:t xml:space="preserve"> </w:t>
      </w:r>
      <w:r>
        <w:t>тенге</w:t>
      </w:r>
      <w:r w:rsidRPr="00A01608">
        <w:rPr>
          <w:lang w:val="en-US"/>
        </w:rPr>
        <w:tab/>
        <w:t>3,13%</w:t>
      </w:r>
    </w:p>
    <w:p w14:paraId="206ACCBA" w14:textId="77777777" w:rsidR="00A01608" w:rsidRPr="00A01608" w:rsidRDefault="00A01608" w:rsidP="00A01608">
      <w:pPr>
        <w:rPr>
          <w:lang w:val="en-US"/>
        </w:rPr>
      </w:pPr>
      <w:r w:rsidRPr="00A01608">
        <w:rPr>
          <w:lang w:val="en-US"/>
        </w:rPr>
        <w:t>BCC Invest</w:t>
      </w:r>
      <w:r w:rsidRPr="00A01608">
        <w:rPr>
          <w:lang w:val="en-US"/>
        </w:rPr>
        <w:tab/>
        <w:t xml:space="preserve">6,8 </w:t>
      </w:r>
      <w:r>
        <w:t>млрд</w:t>
      </w:r>
      <w:r w:rsidRPr="00A01608">
        <w:rPr>
          <w:lang w:val="en-US"/>
        </w:rPr>
        <w:t xml:space="preserve"> </w:t>
      </w:r>
      <w:r>
        <w:t>тенге</w:t>
      </w:r>
      <w:r w:rsidRPr="00A01608">
        <w:rPr>
          <w:lang w:val="en-US"/>
        </w:rPr>
        <w:tab/>
        <w:t xml:space="preserve">287,59 </w:t>
      </w:r>
      <w:r>
        <w:t>млн</w:t>
      </w:r>
      <w:r w:rsidRPr="00A01608">
        <w:rPr>
          <w:lang w:val="en-US"/>
        </w:rPr>
        <w:t xml:space="preserve"> </w:t>
      </w:r>
      <w:r>
        <w:t>тенге</w:t>
      </w:r>
      <w:r w:rsidRPr="00A01608">
        <w:rPr>
          <w:lang w:val="en-US"/>
        </w:rPr>
        <w:tab/>
        <w:t>4,58%</w:t>
      </w:r>
    </w:p>
    <w:p w14:paraId="3C3CAFB9" w14:textId="77777777" w:rsidR="00A01608" w:rsidRPr="00A01608" w:rsidRDefault="00A01608" w:rsidP="00A01608">
      <w:pPr>
        <w:rPr>
          <w:lang w:val="en-US"/>
        </w:rPr>
      </w:pPr>
      <w:r>
        <w:t>НБРК</w:t>
      </w:r>
      <w:r w:rsidRPr="00A01608">
        <w:rPr>
          <w:lang w:val="en-US"/>
        </w:rPr>
        <w:t xml:space="preserve"> </w:t>
      </w:r>
      <w:r>
        <w:t>ОПВР</w:t>
      </w:r>
      <w:r w:rsidRPr="00A01608">
        <w:rPr>
          <w:lang w:val="en-US"/>
        </w:rPr>
        <w:tab/>
        <w:t xml:space="preserve">462,2 </w:t>
      </w:r>
      <w:r>
        <w:t>млрд</w:t>
      </w:r>
      <w:r w:rsidRPr="00A01608">
        <w:rPr>
          <w:lang w:val="en-US"/>
        </w:rPr>
        <w:t xml:space="preserve"> </w:t>
      </w:r>
      <w:r>
        <w:t>тенге</w:t>
      </w:r>
      <w:r w:rsidRPr="00A01608">
        <w:rPr>
          <w:lang w:val="en-US"/>
        </w:rPr>
        <w:tab/>
        <w:t xml:space="preserve">-6,28 </w:t>
      </w:r>
      <w:r>
        <w:t>млрд</w:t>
      </w:r>
      <w:r w:rsidRPr="00A01608">
        <w:rPr>
          <w:lang w:val="en-US"/>
        </w:rPr>
        <w:t xml:space="preserve"> </w:t>
      </w:r>
      <w:r>
        <w:t>тенге</w:t>
      </w:r>
      <w:r w:rsidRPr="00A01608">
        <w:rPr>
          <w:lang w:val="en-US"/>
        </w:rPr>
        <w:tab/>
        <w:t>-3,17%</w:t>
      </w:r>
    </w:p>
    <w:p w14:paraId="7F2E0FDD" w14:textId="77777777" w:rsidR="00A01608" w:rsidRDefault="00A01608" w:rsidP="00A01608">
      <w:r>
        <w:t>НБРК</w:t>
      </w:r>
      <w:r>
        <w:tab/>
        <w:t>23,5 трлн тенге</w:t>
      </w:r>
      <w:r>
        <w:tab/>
        <w:t>370,99 млрд тенге</w:t>
      </w:r>
      <w:r>
        <w:tab/>
        <w:t>1,51%</w:t>
      </w:r>
    </w:p>
    <w:p w14:paraId="25239250" w14:textId="77777777" w:rsidR="00A01608" w:rsidRDefault="00A01608" w:rsidP="00A01608">
      <w:r>
        <w:t>По данным Единого накопительного пенсионного фонда</w:t>
      </w:r>
    </w:p>
    <w:p w14:paraId="60B0D8CF" w14:textId="77777777" w:rsidR="00A01608" w:rsidRDefault="00A01608" w:rsidP="00A01608">
      <w:r>
        <w:t>Что касается Национального банка РК, то под его управлением находится больше всего пенсионных накоплений – 23,5 трлн тенге, сформированных за счет обязательных, обязательных профессиональных и добровольных пенсионных взносов.</w:t>
      </w:r>
    </w:p>
    <w:p w14:paraId="7B7A5D8E" w14:textId="77777777" w:rsidR="00A01608" w:rsidRDefault="00A01608" w:rsidP="00A01608">
      <w:r>
        <w:t>Еще месяц назад отечественный центробанк был в "минусе", однако в июне ему удалось не просто выбраться из отрицательной доходности, но и принести вкладчикам ЕНПФ 370,99 млрд тенге. Таким образом, доходность с начала года выросла до 1,51%.</w:t>
      </w:r>
    </w:p>
    <w:p w14:paraId="2064010E" w14:textId="77777777" w:rsidR="00A01608" w:rsidRDefault="00A01608" w:rsidP="00A01608">
      <w:r>
        <w:lastRenderedPageBreak/>
        <w:t>Однако накопления, которые формируются за счет нового обязательного пенсионного взноса работодателя (ОПВР), Нацбанк инвестирует отдельно и только в тенговые финансовые инструменты.</w:t>
      </w:r>
    </w:p>
    <w:p w14:paraId="3789424A" w14:textId="77777777" w:rsidR="00A01608" w:rsidRDefault="00A01608" w:rsidP="00A01608">
      <w:r>
        <w:t>Здесь ситуация сложнее. Под управлением Нацбанка находится 462,2 млрд тенге – это на 6,28 млрд тенге меньше, чем было в начале года, а доходность составляет минус 3,17%. Впрочем, месяцем ранее показатель был равен минус 4,5%, что говорит о том, что Национальный банк РК медленно, но верно компенсирует свои прежние потери.</w:t>
      </w:r>
    </w:p>
    <w:p w14:paraId="27C0E04F" w14:textId="77777777" w:rsidR="00A01608" w:rsidRDefault="00A01608" w:rsidP="00A01608">
      <w:r>
        <w:t>Тем не менее важно учесть, что инфляция в Казахстане не стоит на месте. По итогам июня годовой рост цен достиг 11,8%, а с начала 2025 года показатель вырос до 7%, поэтому можно отметить, что пока ни один управляющий не принес реальных доходов вкладчикам ЕНПФ – инфляция "съедает" доходность.</w:t>
      </w:r>
    </w:p>
    <w:p w14:paraId="2D69FEDB" w14:textId="77777777" w:rsidR="00A01608" w:rsidRDefault="00A01608" w:rsidP="00A01608">
      <w:r>
        <w:t>Впрочем, казахстанцам важно помнить, что кратковременные убытки в инвестиционной сфере допустимы, но не играют особой роли в долгосрочной перспективе – важнее всего то, какая доходность будет по итогу.</w:t>
      </w:r>
    </w:p>
    <w:p w14:paraId="5662EE53" w14:textId="77777777" w:rsidR="00A01608" w:rsidRDefault="00A01608" w:rsidP="00A01608">
      <w:r>
        <w:t>Более того, казахстанцам в целом не стоит переживать о снижении доходности. Дело в том, что их накопления защищаются государственной гарантией, и гражданам доплачивают, если они пострадали из-за инфляции.</w:t>
      </w:r>
    </w:p>
    <w:p w14:paraId="2C5DCD08" w14:textId="77777777" w:rsidR="00A01608" w:rsidRDefault="00A01608" w:rsidP="00A01608">
      <w:r>
        <w:t>Аналогичная гарантия существует и для накоплений, которые вкладчики ЕНПФ передали под управление частным компаниям. Но там ответственность за сохранность ложится на самих управляющих.</w:t>
      </w:r>
    </w:p>
    <w:p w14:paraId="258F6E72" w14:textId="77777777" w:rsidR="00A01608" w:rsidRDefault="00A01608" w:rsidP="00A01608">
      <w:hyperlink r:id="rId42" w:history="1">
        <w:r w:rsidRPr="007132CE">
          <w:rPr>
            <w:rStyle w:val="a3"/>
          </w:rPr>
          <w:t>https://www.nur.kz/nurfin/pension/2268321-inflyaciya-sedaet-investicionnyy-dohod-pensionnyh-nakopleniy-kazahstancev/</w:t>
        </w:r>
      </w:hyperlink>
      <w:r>
        <w:t xml:space="preserve"> </w:t>
      </w:r>
    </w:p>
    <w:p w14:paraId="0A8CCA48" w14:textId="77777777" w:rsidR="00052025" w:rsidRPr="00145AC3" w:rsidRDefault="00052025" w:rsidP="00052025">
      <w:pPr>
        <w:pStyle w:val="2"/>
      </w:pPr>
      <w:bookmarkStart w:id="163" w:name="_Toc204237518"/>
      <w:r w:rsidRPr="00145AC3">
        <w:t>Kun.uz, 23.07.2025, «Модели богатых стран нам не подходят» — активисты о возможной пенсионной реформе</w:t>
      </w:r>
      <w:bookmarkEnd w:id="163"/>
    </w:p>
    <w:p w14:paraId="5638EED7" w14:textId="77777777" w:rsidR="00052025" w:rsidRPr="00145AC3" w:rsidRDefault="00052025" w:rsidP="00BC2820">
      <w:pPr>
        <w:pStyle w:val="3"/>
      </w:pPr>
      <w:bookmarkStart w:id="164" w:name="_Toc204237519"/>
      <w:r w:rsidRPr="00145AC3">
        <w:t>В Узбекистане обсуждается возможное повышение пенсионного возраста. Хотя окончательного решения нет, власти не отрицают такой вероятности, что вызывает обеспокоенность в обществе. Активисты призывают к осторожности и диалогу с населением.</w:t>
      </w:r>
      <w:bookmarkEnd w:id="164"/>
    </w:p>
    <w:p w14:paraId="612FA145" w14:textId="77777777" w:rsidR="00052025" w:rsidRPr="00145AC3" w:rsidRDefault="00052025" w:rsidP="00052025">
      <w:r w:rsidRPr="00145AC3">
        <w:t>В Узбекистане активизировались обсуждения возможного повышения пенсионного возраста. Несмотря на то что окончательное решение пока не принято, в обществе растёт тревога. Причина — рекомендации со стороны Международного валютного фонда и других международных организаций, а также тот факт, что представители власти не исключают такую меру.</w:t>
      </w:r>
    </w:p>
    <w:p w14:paraId="7B4AB4DF" w14:textId="77777777" w:rsidR="00052025" w:rsidRPr="00145AC3" w:rsidRDefault="00052025" w:rsidP="00052025">
      <w:r w:rsidRPr="00145AC3">
        <w:t>Редакция Kun.uz пригласила к обсуждению представителей соответствующих ведомств, но ни один чиновник не пришёл. В студии высказались только общественные активисты, которые считают повышение пенсионного возраста ошибочным шагом.</w:t>
      </w:r>
    </w:p>
    <w:p w14:paraId="7C09C2EC" w14:textId="77777777" w:rsidR="00052025" w:rsidRPr="00145AC3" w:rsidRDefault="00052025" w:rsidP="00052025">
      <w:r w:rsidRPr="00145AC3">
        <w:t>«Пенсия в гробу?» — о страхах женщин</w:t>
      </w:r>
    </w:p>
    <w:p w14:paraId="1D87D7F0" w14:textId="77777777" w:rsidR="00052025" w:rsidRPr="00145AC3" w:rsidRDefault="00052025" w:rsidP="00052025">
      <w:r w:rsidRPr="00145AC3">
        <w:t>По мнению активистки Умиды Якубовой, повышение пенсионного возраста для женщин (55 лет) приведёт к росту стресса и нервных заболеваний. По её словам, организм узбекской женщины к этому возрасту уже истощён, а дожить до 60 лет при нынешней экологии удаётся не всем.</w:t>
      </w:r>
    </w:p>
    <w:p w14:paraId="7F73E3EE" w14:textId="77777777" w:rsidR="00052025" w:rsidRPr="00145AC3" w:rsidRDefault="00052025" w:rsidP="00052025">
      <w:r w:rsidRPr="00145AC3">
        <w:lastRenderedPageBreak/>
        <w:t>«Мои знакомые, особенно педагоги, говорят: “Мы с нетерпением ждём пенсии, а нам поднимают планку”. За годы работы накопилась усталость организма, моральный износ, все ожидают долгожданной пенсии, отдыха. А учитывая всё это и нашу экологию, если возраст поднимут до 60 лет, выходит, мы пенсию в гробу будем получать?» — спрашивает Якубова.</w:t>
      </w:r>
    </w:p>
    <w:p w14:paraId="1BFC282F" w14:textId="77777777" w:rsidR="00052025" w:rsidRPr="00145AC3" w:rsidRDefault="00052025" w:rsidP="00052025">
      <w:r w:rsidRPr="00145AC3">
        <w:t>«Рекомендации МВФ — не для нас»</w:t>
      </w:r>
    </w:p>
    <w:p w14:paraId="339E5D54" w14:textId="77777777" w:rsidR="00052025" w:rsidRPr="00145AC3" w:rsidRDefault="00052025" w:rsidP="00052025">
      <w:r w:rsidRPr="00145AC3">
        <w:t>Экономист Шухрат Расул отметил, что рекомендации МВФ не соответствуют социально-экономическим условиям Узбекистана. По их же собственным критериям, с ВВП на душу населения в 3100 долларов Узбекистан считается бедной страной, и потому сравнение с развитыми государствами неуместно.</w:t>
      </w:r>
    </w:p>
    <w:p w14:paraId="5D6F3994" w14:textId="77777777" w:rsidR="00052025" w:rsidRPr="00145AC3" w:rsidRDefault="00052025" w:rsidP="00052025">
      <w:r w:rsidRPr="00145AC3">
        <w:t>«Там, где пенсионный возраст 60–65 лет, ВВП на душу населения — 20–30 тысяч долларов. Люди в этих странах могут себе позволить медицину, живут дольше — в Японии, например, мужчины в среднем живут до 83 лет, женщины — до 86. После завершения активной работы они ещё 20–25 лет получают пенсию. Копировать их модель для нас нельзя», — пояснил он.</w:t>
      </w:r>
    </w:p>
    <w:p w14:paraId="0F00C959" w14:textId="77777777" w:rsidR="00052025" w:rsidRPr="00145AC3" w:rsidRDefault="00052025" w:rsidP="00052025">
      <w:r w:rsidRPr="00145AC3">
        <w:t>Критика изменения принципа расчёта пенсии</w:t>
      </w:r>
    </w:p>
    <w:p w14:paraId="2C3901FF" w14:textId="77777777" w:rsidR="00052025" w:rsidRPr="00145AC3" w:rsidRDefault="00052025" w:rsidP="00052025">
      <w:r w:rsidRPr="00145AC3">
        <w:t>Социолог Махмуд Йулдашев признал, что повышение пенсионного возраста может быть вызвано демографическим давлением и ограничениями бюджета, но это решение должно быть тщательно обосновано и оценено с точки зрения возможного общественного недовольства.</w:t>
      </w:r>
    </w:p>
    <w:p w14:paraId="220E62FD" w14:textId="77777777" w:rsidR="00052025" w:rsidRPr="00145AC3" w:rsidRDefault="00052025" w:rsidP="00052025">
      <w:r w:rsidRPr="00145AC3">
        <w:t>Он также раскритиковал возможный переход от расчёта пенсии по пяти наивысшим годам зарплаты к расчёту на основе средней зарплаты за всю трудовую жизнь, как это советует МВФ.</w:t>
      </w:r>
    </w:p>
    <w:p w14:paraId="1CF8451A" w14:textId="77777777" w:rsidR="00052025" w:rsidRPr="00145AC3" w:rsidRDefault="00052025" w:rsidP="00052025">
      <w:r w:rsidRPr="00145AC3">
        <w:t>«Система с учётом пяти лучших лет была удобной и понятной. Если учитывать весь трудовой стаж, включая зарплаты времён СССР, пенсия станет намного меньше. А сколько вообще людей в Узбекистане работают официально? Сколько из них реально делают взносы в пенсионный фонд? Многие — фермеры, домохозяйки, живущие за счёт детей. Кто даст пенсию им?» — задался вопросом Йулдашев.</w:t>
      </w:r>
    </w:p>
    <w:p w14:paraId="7B7FAAF7" w14:textId="77777777" w:rsidR="00052025" w:rsidRPr="00145AC3" w:rsidRDefault="00052025" w:rsidP="00052025">
      <w:r w:rsidRPr="00145AC3">
        <w:t>Участники обсуждения сошлись во мнении: пенсионная система — чувствительная тема, касающаяся миллионов, и подходить к ней нужно крайне осторожно, и обязательно — с широким общественным обсуждением.</w:t>
      </w:r>
    </w:p>
    <w:p w14:paraId="6BCED298" w14:textId="77777777" w:rsidR="00111D7C" w:rsidRPr="00145AC3" w:rsidRDefault="00052025" w:rsidP="00052025">
      <w:hyperlink r:id="rId43" w:history="1">
        <w:r w:rsidRPr="00145AC3">
          <w:rPr>
            <w:rStyle w:val="a3"/>
          </w:rPr>
          <w:t>https://kun.uz/ru/news/2025/07/23/modeli-bogatyx-stran-nam-ne-podxodyat-aktivisty-o-vozmojnoy-pensionnoy-reforme</w:t>
        </w:r>
      </w:hyperlink>
    </w:p>
    <w:p w14:paraId="7871FDA3" w14:textId="77777777" w:rsidR="00052025" w:rsidRPr="00145AC3" w:rsidRDefault="00052025" w:rsidP="00052025"/>
    <w:p w14:paraId="481C501F" w14:textId="77777777" w:rsidR="00111D7C" w:rsidRPr="00145AC3" w:rsidRDefault="00111D7C" w:rsidP="00111D7C">
      <w:pPr>
        <w:pStyle w:val="10"/>
      </w:pPr>
      <w:bookmarkStart w:id="165" w:name="_Toc99271715"/>
      <w:bookmarkStart w:id="166" w:name="_Toc99318660"/>
      <w:bookmarkStart w:id="167" w:name="_Toc165991080"/>
      <w:bookmarkStart w:id="168" w:name="_Toc204237520"/>
      <w:r w:rsidRPr="00145AC3">
        <w:lastRenderedPageBreak/>
        <w:t>Новости пенсионной отрасли стран дальнего зарубежья</w:t>
      </w:r>
      <w:bookmarkEnd w:id="165"/>
      <w:bookmarkEnd w:id="166"/>
      <w:bookmarkEnd w:id="167"/>
      <w:bookmarkEnd w:id="168"/>
    </w:p>
    <w:p w14:paraId="013AA37C" w14:textId="77777777" w:rsidR="004755A0" w:rsidRPr="00145AC3" w:rsidRDefault="004755A0" w:rsidP="004755A0">
      <w:pPr>
        <w:pStyle w:val="2"/>
      </w:pPr>
      <w:bookmarkStart w:id="169" w:name="_Toc204237521"/>
      <w:bookmarkEnd w:id="111"/>
      <w:r w:rsidRPr="00145AC3">
        <w:t>РИА Новости, 23.07.2025, Парламент Таиланда рассматривает законопроект о пенсионной лотерее - СМИ</w:t>
      </w:r>
      <w:bookmarkEnd w:id="169"/>
    </w:p>
    <w:p w14:paraId="419E86F1" w14:textId="77777777" w:rsidR="004755A0" w:rsidRPr="00145AC3" w:rsidRDefault="004755A0" w:rsidP="00BC2820">
      <w:pPr>
        <w:pStyle w:val="3"/>
      </w:pPr>
      <w:bookmarkStart w:id="170" w:name="_Toc204237522"/>
      <w:r w:rsidRPr="00145AC3">
        <w:t>Совет народных представителей (нижняя палата парламента Таиланда) принял в среду подавляющим большинством голосов законопроект о пенсионной лотерее, которая, помимо шанса получить крупный выигрыш, дает работающим гражданам и пенсионерам возможность сделать дополнительные накопления.</w:t>
      </w:r>
      <w:bookmarkEnd w:id="170"/>
    </w:p>
    <w:p w14:paraId="79AB9C8C" w14:textId="77777777" w:rsidR="004755A0" w:rsidRPr="00145AC3" w:rsidRDefault="004755A0" w:rsidP="004755A0">
      <w:r w:rsidRPr="00145AC3">
        <w:t>Об этом сообщает Парламентское радио Таиланда.</w:t>
      </w:r>
    </w:p>
    <w:p w14:paraId="47A199B9" w14:textId="77777777" w:rsidR="004755A0" w:rsidRPr="00145AC3" w:rsidRDefault="004755A0" w:rsidP="004755A0">
      <w:r w:rsidRPr="00145AC3">
        <w:t>"За принятие законопроекта о пенсионной лотерее проголосовали 427 депутатов из 434 присутствовавших (в нижней палате парламента Таиланда 500 мест - ред.) при одном голосе против и четырех воздержавшихся. Законопроект передан на утверждение сенатом", - сообщает парламентская радиостанция.</w:t>
      </w:r>
    </w:p>
    <w:p w14:paraId="1D933995" w14:textId="77777777" w:rsidR="004755A0" w:rsidRPr="00145AC3" w:rsidRDefault="004755A0" w:rsidP="004755A0">
      <w:r w:rsidRPr="00145AC3">
        <w:t>Законопроект предусматривает создание государственной пенсионной лотереи с еженедельными тиражами, в которых будут разыгрываться пять первых призов по 1 миллиону таиландских бат (31 тысяча долларов) и 10 тысяч призов второй степени по 1 тысяче таиландских бат (31 доллар).</w:t>
      </w:r>
    </w:p>
    <w:p w14:paraId="3414C7C5" w14:textId="77777777" w:rsidR="004755A0" w:rsidRPr="00145AC3" w:rsidRDefault="004755A0" w:rsidP="004755A0">
      <w:r w:rsidRPr="00145AC3">
        <w:t>Принимать участие в лотерее могут граждане Таиланда в возрасте старше 15 лет, сообщает радиостанция. Выигранные суммы будут перечисляться после каждого тиража на аккаунты победителей в таиландской электронной платежной системе PromptPay, а все деньги, потраченные на билеты стоимостью по 50 таиландских бат (1,55 доллара), будут возвращены игрокам по достижении 60 лет, пенсионного возраста, установленного в Таиланде как для мужчин, так и для женщин. При этом для игроков в возрасте от 60 лет и выше законопроект предусматривает возврат стоимости билетов через пять лет после игры или получение этих денег наследниками пенсионера в случае его смерти.</w:t>
      </w:r>
    </w:p>
    <w:p w14:paraId="1C40A4B7" w14:textId="77777777" w:rsidR="004755A0" w:rsidRPr="00145AC3" w:rsidRDefault="004755A0" w:rsidP="004755A0">
      <w:r w:rsidRPr="00145AC3">
        <w:t>Законопроект ограничивает сумму, которую один человек может потратить на билеты пенсионной лотереи в течение одного месяца, тремя тысячами бат (93 доллара), чтобы помешать обеспеченным людям оптом скупать тиражи лотереи, говорится в сообщении.</w:t>
      </w:r>
    </w:p>
    <w:p w14:paraId="76FBB347" w14:textId="77777777" w:rsidR="004755A0" w:rsidRPr="00145AC3" w:rsidRDefault="004755A0" w:rsidP="004755A0">
      <w:r w:rsidRPr="00145AC3">
        <w:t>Приобретение билетов пенсионной лотереи также дает ее участнику право получения дополнительных социальных пенсионных выплат с потраченных на билеты сумм, как с вложений в государственный пенсионный фонд, сообщает Парламентское радио.</w:t>
      </w:r>
    </w:p>
    <w:p w14:paraId="0F211443" w14:textId="2A80E1F8" w:rsidR="00F6350F" w:rsidRPr="0090779C" w:rsidRDefault="004755A0" w:rsidP="00F6350F">
      <w:r w:rsidRPr="00145AC3">
        <w:t>В Таиланде запрещены азартные игры кроме государственной лотереи и тотализатора на скачках. Государственная лотерея пользуется огромным и постоянным успехом у жителей страны.</w:t>
      </w:r>
    </w:p>
    <w:sectPr w:rsidR="00F6350F" w:rsidRPr="0090779C" w:rsidSect="00B01BEA">
      <w:headerReference w:type="default" r:id="rId44"/>
      <w:footerReference w:type="default" r:id="rId45"/>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CA656" w14:textId="77777777" w:rsidR="00F806FB" w:rsidRDefault="00F806FB">
      <w:r>
        <w:separator/>
      </w:r>
    </w:p>
  </w:endnote>
  <w:endnote w:type="continuationSeparator" w:id="0">
    <w:p w14:paraId="294F0E36" w14:textId="77777777" w:rsidR="00F806FB" w:rsidRDefault="00F8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D2814" w14:textId="77777777" w:rsidR="00166F27" w:rsidRPr="00D64E5C" w:rsidRDefault="00166F27"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F6350F" w:rsidRPr="00F6350F">
      <w:rPr>
        <w:rFonts w:ascii="Cambria" w:hAnsi="Cambria"/>
        <w:b/>
        <w:noProof/>
      </w:rPr>
      <w:t>4</w:t>
    </w:r>
    <w:r w:rsidRPr="00CB47BF">
      <w:rPr>
        <w:b/>
      </w:rPr>
      <w:fldChar w:fldCharType="end"/>
    </w:r>
  </w:p>
  <w:p w14:paraId="04B751AC" w14:textId="77777777" w:rsidR="00166F27" w:rsidRPr="00D15988" w:rsidRDefault="00166F27"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3F512" w14:textId="77777777" w:rsidR="00F806FB" w:rsidRDefault="00F806FB">
      <w:r>
        <w:separator/>
      </w:r>
    </w:p>
  </w:footnote>
  <w:footnote w:type="continuationSeparator" w:id="0">
    <w:p w14:paraId="68ACC489" w14:textId="77777777" w:rsidR="00F806FB" w:rsidRDefault="00F80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F84D7" w14:textId="77777777" w:rsidR="00166F27" w:rsidRDefault="00000000" w:rsidP="00122493">
    <w:pPr>
      <w:tabs>
        <w:tab w:val="left" w:pos="555"/>
        <w:tab w:val="right" w:pos="9071"/>
      </w:tabs>
      <w:jc w:val="center"/>
    </w:pPr>
    <w:r>
      <w:rPr>
        <w:noProof/>
      </w:rPr>
      <w:pict w14:anchorId="5777AF5B">
        <v:roundrect id="_x0000_s1025" alt="" style="position:absolute;left:0;text-align:left;margin-left:127.5pt;margin-top:-13.7pt;width:188.6pt;height:31.25pt;z-index:1;mso-wrap-style:square;mso-wrap-edited:f;mso-width-percent:0;mso-height-percent:0;mso-width-percent:0;mso-height-percent:0;v-text-anchor:top" arcsize="10923f" stroked="f">
          <v:textbox style="mso-next-textbox:#_x0000_s1025">
            <w:txbxContent>
              <w:p w14:paraId="7F80D845" w14:textId="77777777" w:rsidR="00166F27" w:rsidRPr="000C041B" w:rsidRDefault="00166F27" w:rsidP="00122493">
                <w:pPr>
                  <w:ind w:right="423"/>
                  <w:jc w:val="center"/>
                  <w:rPr>
                    <w:rFonts w:cs="Arial"/>
                    <w:b/>
                    <w:color w:val="EEECE1"/>
                    <w:sz w:val="6"/>
                    <w:szCs w:val="6"/>
                  </w:rPr>
                </w:pPr>
                <w:r w:rsidRPr="000C041B">
                  <w:rPr>
                    <w:rFonts w:cs="Arial"/>
                    <w:b/>
                    <w:color w:val="EEECE1"/>
                    <w:sz w:val="6"/>
                    <w:szCs w:val="6"/>
                  </w:rPr>
                  <w:t xml:space="preserve">        </w:t>
                </w:r>
              </w:p>
              <w:p w14:paraId="0CF5D411" w14:textId="77777777" w:rsidR="00166F27" w:rsidRPr="00D15988" w:rsidRDefault="00166F27"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4DD55389" w14:textId="77777777" w:rsidR="00166F27" w:rsidRPr="007336C7" w:rsidRDefault="00166F27" w:rsidP="00122493">
                <w:pPr>
                  <w:ind w:right="423"/>
                  <w:rPr>
                    <w:rFonts w:cs="Arial"/>
                  </w:rPr>
                </w:pPr>
              </w:p>
              <w:p w14:paraId="0BF293ED" w14:textId="77777777" w:rsidR="00166F27" w:rsidRPr="00267F53" w:rsidRDefault="00166F27" w:rsidP="00122493"/>
            </w:txbxContent>
          </v:textbox>
        </v:roundrect>
      </w:pict>
    </w:r>
    <w:r w:rsidR="00166F27">
      <w:t xml:space="preserve">             </w:t>
    </w:r>
  </w:p>
  <w:p w14:paraId="27781D06" w14:textId="77777777" w:rsidR="00166F27" w:rsidRDefault="00166F27"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810FDD">
      <w:rPr>
        <w:noProof/>
      </w:rPr>
      <w:pict w14:anchorId="258F24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69.5pt;height:39pt;visibility:visible;mso-width-percent:0;mso-height-percent:0;mso-width-percent:0;mso-height-percent:0">
          <v:imagedata r:id="rId1" r:href="rId2"/>
        </v:shape>
      </w:pict>
    </w:r>
    <w:r w:rsidR="00000000">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9922497">
    <w:abstractNumId w:val="25"/>
  </w:num>
  <w:num w:numId="2" w16cid:durableId="600263021">
    <w:abstractNumId w:val="12"/>
  </w:num>
  <w:num w:numId="3" w16cid:durableId="2067600348">
    <w:abstractNumId w:val="27"/>
  </w:num>
  <w:num w:numId="4" w16cid:durableId="928734315">
    <w:abstractNumId w:val="17"/>
  </w:num>
  <w:num w:numId="5" w16cid:durableId="287468260">
    <w:abstractNumId w:val="18"/>
  </w:num>
  <w:num w:numId="6" w16cid:durableId="156540903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1627040">
    <w:abstractNumId w:val="24"/>
  </w:num>
  <w:num w:numId="8" w16cid:durableId="1755393566">
    <w:abstractNumId w:val="21"/>
  </w:num>
  <w:num w:numId="9" w16cid:durableId="16100405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9050898">
    <w:abstractNumId w:val="16"/>
  </w:num>
  <w:num w:numId="11" w16cid:durableId="766996947">
    <w:abstractNumId w:val="15"/>
  </w:num>
  <w:num w:numId="12" w16cid:durableId="685447806">
    <w:abstractNumId w:val="10"/>
  </w:num>
  <w:num w:numId="13" w16cid:durableId="789473581">
    <w:abstractNumId w:val="9"/>
  </w:num>
  <w:num w:numId="14" w16cid:durableId="384569435">
    <w:abstractNumId w:val="7"/>
  </w:num>
  <w:num w:numId="15" w16cid:durableId="131212186">
    <w:abstractNumId w:val="6"/>
  </w:num>
  <w:num w:numId="16" w16cid:durableId="1639415348">
    <w:abstractNumId w:val="5"/>
  </w:num>
  <w:num w:numId="17" w16cid:durableId="351686023">
    <w:abstractNumId w:val="4"/>
  </w:num>
  <w:num w:numId="18" w16cid:durableId="596250516">
    <w:abstractNumId w:val="8"/>
  </w:num>
  <w:num w:numId="19" w16cid:durableId="292104483">
    <w:abstractNumId w:val="3"/>
  </w:num>
  <w:num w:numId="20" w16cid:durableId="118190252">
    <w:abstractNumId w:val="2"/>
  </w:num>
  <w:num w:numId="21" w16cid:durableId="1832677420">
    <w:abstractNumId w:val="1"/>
  </w:num>
  <w:num w:numId="22" w16cid:durableId="448352053">
    <w:abstractNumId w:val="0"/>
  </w:num>
  <w:num w:numId="23" w16cid:durableId="620302946">
    <w:abstractNumId w:val="19"/>
  </w:num>
  <w:num w:numId="24" w16cid:durableId="947735316">
    <w:abstractNumId w:val="26"/>
  </w:num>
  <w:num w:numId="25" w16cid:durableId="1027827501">
    <w:abstractNumId w:val="20"/>
  </w:num>
  <w:num w:numId="26" w16cid:durableId="1833371916">
    <w:abstractNumId w:val="13"/>
  </w:num>
  <w:num w:numId="27" w16cid:durableId="2090420339">
    <w:abstractNumId w:val="11"/>
  </w:num>
  <w:num w:numId="28" w16cid:durableId="1292203116">
    <w:abstractNumId w:val="22"/>
  </w:num>
  <w:num w:numId="29" w16cid:durableId="729768221">
    <w:abstractNumId w:val="23"/>
  </w:num>
  <w:num w:numId="30" w16cid:durableId="9010200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568"/>
    <w:rsid w:val="00022EEA"/>
    <w:rsid w:val="0002331C"/>
    <w:rsid w:val="0002368C"/>
    <w:rsid w:val="0002440D"/>
    <w:rsid w:val="00024DD7"/>
    <w:rsid w:val="00025C39"/>
    <w:rsid w:val="00025D7E"/>
    <w:rsid w:val="00026667"/>
    <w:rsid w:val="00026696"/>
    <w:rsid w:val="00026A5A"/>
    <w:rsid w:val="00026B66"/>
    <w:rsid w:val="00026FD0"/>
    <w:rsid w:val="000275C9"/>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CA3"/>
    <w:rsid w:val="00047D25"/>
    <w:rsid w:val="00047DF0"/>
    <w:rsid w:val="00047E8B"/>
    <w:rsid w:val="00051033"/>
    <w:rsid w:val="0005172F"/>
    <w:rsid w:val="00051910"/>
    <w:rsid w:val="00051AC6"/>
    <w:rsid w:val="00052025"/>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54B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C36"/>
    <w:rsid w:val="000C7D5E"/>
    <w:rsid w:val="000D0064"/>
    <w:rsid w:val="000D04C3"/>
    <w:rsid w:val="000D121B"/>
    <w:rsid w:val="000D23A3"/>
    <w:rsid w:val="000D26BF"/>
    <w:rsid w:val="000D567E"/>
    <w:rsid w:val="000D5B7B"/>
    <w:rsid w:val="000D5C9C"/>
    <w:rsid w:val="000D5CB9"/>
    <w:rsid w:val="000D5E2A"/>
    <w:rsid w:val="000D65C5"/>
    <w:rsid w:val="000D668F"/>
    <w:rsid w:val="000D6FBC"/>
    <w:rsid w:val="000D73FB"/>
    <w:rsid w:val="000D7704"/>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AAD"/>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947"/>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5AC3"/>
    <w:rsid w:val="001467D3"/>
    <w:rsid w:val="00146C09"/>
    <w:rsid w:val="0015006E"/>
    <w:rsid w:val="0015028E"/>
    <w:rsid w:val="0015052D"/>
    <w:rsid w:val="00150B49"/>
    <w:rsid w:val="00150D52"/>
    <w:rsid w:val="00150E9F"/>
    <w:rsid w:val="0015116E"/>
    <w:rsid w:val="0015126C"/>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EB8"/>
    <w:rsid w:val="001667D3"/>
    <w:rsid w:val="00166DFC"/>
    <w:rsid w:val="00166F27"/>
    <w:rsid w:val="00167C8E"/>
    <w:rsid w:val="0017004C"/>
    <w:rsid w:val="001705F6"/>
    <w:rsid w:val="00170DFA"/>
    <w:rsid w:val="0017250F"/>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9D4"/>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133"/>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0DD"/>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697"/>
    <w:rsid w:val="00285AAF"/>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B72"/>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350"/>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B82"/>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EBD"/>
    <w:rsid w:val="00331B49"/>
    <w:rsid w:val="00331FF6"/>
    <w:rsid w:val="0033218B"/>
    <w:rsid w:val="00333908"/>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5F52"/>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4EA6"/>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7A7"/>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05E"/>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5A0"/>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25"/>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5C06"/>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2A44"/>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1F"/>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13A"/>
    <w:rsid w:val="00542F64"/>
    <w:rsid w:val="00543738"/>
    <w:rsid w:val="00543DDA"/>
    <w:rsid w:val="005440FF"/>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57A"/>
    <w:rsid w:val="0056093A"/>
    <w:rsid w:val="00560F73"/>
    <w:rsid w:val="0056129A"/>
    <w:rsid w:val="00561476"/>
    <w:rsid w:val="0056177C"/>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B76F1"/>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349"/>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7EC"/>
    <w:rsid w:val="00622CF0"/>
    <w:rsid w:val="006242A5"/>
    <w:rsid w:val="0062492E"/>
    <w:rsid w:val="0062508C"/>
    <w:rsid w:val="0062541E"/>
    <w:rsid w:val="00625501"/>
    <w:rsid w:val="00625794"/>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3D2"/>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6C29"/>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185F"/>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469"/>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C92"/>
    <w:rsid w:val="007E631E"/>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0ED"/>
    <w:rsid w:val="0080780B"/>
    <w:rsid w:val="00807C31"/>
    <w:rsid w:val="00810FDD"/>
    <w:rsid w:val="008114CA"/>
    <w:rsid w:val="0081182E"/>
    <w:rsid w:val="00812EC9"/>
    <w:rsid w:val="008131F8"/>
    <w:rsid w:val="0081339B"/>
    <w:rsid w:val="00813810"/>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2D"/>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29F"/>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2BE"/>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BBC"/>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740"/>
    <w:rsid w:val="00906A1E"/>
    <w:rsid w:val="00906D57"/>
    <w:rsid w:val="00906E45"/>
    <w:rsid w:val="00907013"/>
    <w:rsid w:val="009071FC"/>
    <w:rsid w:val="0090779C"/>
    <w:rsid w:val="00910AA2"/>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518"/>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90E"/>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B21"/>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756"/>
    <w:rsid w:val="009F7DB5"/>
    <w:rsid w:val="00A0034B"/>
    <w:rsid w:val="00A00A37"/>
    <w:rsid w:val="00A01608"/>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474"/>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29F"/>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176C"/>
    <w:rsid w:val="00AA22B0"/>
    <w:rsid w:val="00AA230A"/>
    <w:rsid w:val="00AA2BD7"/>
    <w:rsid w:val="00AA2BDF"/>
    <w:rsid w:val="00AA52BC"/>
    <w:rsid w:val="00AA54AF"/>
    <w:rsid w:val="00AA58D6"/>
    <w:rsid w:val="00AA6D1C"/>
    <w:rsid w:val="00AB0484"/>
    <w:rsid w:val="00AB19B7"/>
    <w:rsid w:val="00AB19E1"/>
    <w:rsid w:val="00AB276D"/>
    <w:rsid w:val="00AB2DAE"/>
    <w:rsid w:val="00AB2F27"/>
    <w:rsid w:val="00AB3B14"/>
    <w:rsid w:val="00AB3C75"/>
    <w:rsid w:val="00AB437D"/>
    <w:rsid w:val="00AB50BA"/>
    <w:rsid w:val="00AB66F8"/>
    <w:rsid w:val="00AB6BE8"/>
    <w:rsid w:val="00AB6C70"/>
    <w:rsid w:val="00AC0A67"/>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3DB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06F"/>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1C87"/>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2820"/>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C73"/>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0ED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5480"/>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09B"/>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433"/>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DC4"/>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073F"/>
    <w:rsid w:val="00DB1133"/>
    <w:rsid w:val="00DB2892"/>
    <w:rsid w:val="00DB4163"/>
    <w:rsid w:val="00DB4F36"/>
    <w:rsid w:val="00DB536F"/>
    <w:rsid w:val="00DB538C"/>
    <w:rsid w:val="00DB5E24"/>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0E9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075CF"/>
    <w:rsid w:val="00E100E6"/>
    <w:rsid w:val="00E10D13"/>
    <w:rsid w:val="00E11FA7"/>
    <w:rsid w:val="00E11FCD"/>
    <w:rsid w:val="00E1249B"/>
    <w:rsid w:val="00E13267"/>
    <w:rsid w:val="00E1399C"/>
    <w:rsid w:val="00E1422B"/>
    <w:rsid w:val="00E14277"/>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5F4F"/>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19A7"/>
    <w:rsid w:val="00E82497"/>
    <w:rsid w:val="00E82DBD"/>
    <w:rsid w:val="00E83409"/>
    <w:rsid w:val="00E83624"/>
    <w:rsid w:val="00E841D6"/>
    <w:rsid w:val="00E84655"/>
    <w:rsid w:val="00E84F94"/>
    <w:rsid w:val="00E85160"/>
    <w:rsid w:val="00E85F07"/>
    <w:rsid w:val="00E8618C"/>
    <w:rsid w:val="00E901A5"/>
    <w:rsid w:val="00E901CB"/>
    <w:rsid w:val="00E9030B"/>
    <w:rsid w:val="00E903AF"/>
    <w:rsid w:val="00E904E2"/>
    <w:rsid w:val="00E9098D"/>
    <w:rsid w:val="00E9119F"/>
    <w:rsid w:val="00E9145F"/>
    <w:rsid w:val="00E915B9"/>
    <w:rsid w:val="00E91834"/>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657A"/>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535F"/>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0F"/>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6FB"/>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ABA2C6"/>
  <w15:docId w15:val="{6D7D3E84-46E9-F14B-90DB-C297D9555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225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482704190">
      <w:bodyDiv w:val="1"/>
      <w:marLeft w:val="0"/>
      <w:marRight w:val="0"/>
      <w:marTop w:val="0"/>
      <w:marBottom w:val="0"/>
      <w:divBdr>
        <w:top w:val="none" w:sz="0" w:space="0" w:color="auto"/>
        <w:left w:val="none" w:sz="0" w:space="0" w:color="auto"/>
        <w:bottom w:val="none" w:sz="0" w:space="0" w:color="auto"/>
        <w:right w:val="none" w:sz="0" w:space="0" w:color="auto"/>
      </w:divBdr>
      <w:divsChild>
        <w:div w:id="835920736">
          <w:marLeft w:val="0"/>
          <w:marRight w:val="0"/>
          <w:marTop w:val="0"/>
          <w:marBottom w:val="360"/>
          <w:divBdr>
            <w:top w:val="none" w:sz="0" w:space="0" w:color="auto"/>
            <w:left w:val="none" w:sz="0" w:space="0" w:color="auto"/>
            <w:bottom w:val="single" w:sz="6" w:space="18" w:color="333333"/>
            <w:right w:val="none" w:sz="0" w:space="0" w:color="auto"/>
          </w:divBdr>
        </w:div>
        <w:div w:id="581916565">
          <w:marLeft w:val="-624"/>
          <w:marRight w:val="0"/>
          <w:marTop w:val="0"/>
          <w:marBottom w:val="0"/>
          <w:divBdr>
            <w:top w:val="none" w:sz="0" w:space="0" w:color="auto"/>
            <w:left w:val="none" w:sz="0" w:space="0" w:color="auto"/>
            <w:bottom w:val="none" w:sz="0" w:space="0" w:color="auto"/>
            <w:right w:val="none" w:sz="0" w:space="0" w:color="auto"/>
          </w:divBdr>
          <w:divsChild>
            <w:div w:id="1229028885">
              <w:marLeft w:val="0"/>
              <w:marRight w:val="0"/>
              <w:marTop w:val="0"/>
              <w:marBottom w:val="0"/>
              <w:divBdr>
                <w:top w:val="none" w:sz="0" w:space="0" w:color="auto"/>
                <w:left w:val="none" w:sz="0" w:space="0" w:color="auto"/>
                <w:bottom w:val="none" w:sz="0" w:space="0" w:color="auto"/>
                <w:right w:val="none" w:sz="0" w:space="0" w:color="auto"/>
              </w:divBdr>
              <w:divsChild>
                <w:div w:id="111246166">
                  <w:marLeft w:val="0"/>
                  <w:marRight w:val="0"/>
                  <w:marTop w:val="0"/>
                  <w:marBottom w:val="0"/>
                  <w:divBdr>
                    <w:top w:val="none" w:sz="0" w:space="0" w:color="auto"/>
                    <w:left w:val="none" w:sz="0" w:space="0" w:color="auto"/>
                    <w:bottom w:val="none" w:sz="0" w:space="0" w:color="auto"/>
                    <w:right w:val="none" w:sz="0" w:space="0" w:color="auto"/>
                  </w:divBdr>
                  <w:divsChild>
                    <w:div w:id="1820153729">
                      <w:marLeft w:val="0"/>
                      <w:marRight w:val="0"/>
                      <w:marTop w:val="0"/>
                      <w:marBottom w:val="0"/>
                      <w:divBdr>
                        <w:top w:val="none" w:sz="0" w:space="0" w:color="auto"/>
                        <w:left w:val="none" w:sz="0" w:space="0" w:color="auto"/>
                        <w:bottom w:val="none" w:sz="0" w:space="0" w:color="auto"/>
                        <w:right w:val="none" w:sz="0" w:space="0" w:color="auto"/>
                      </w:divBdr>
                      <w:divsChild>
                        <w:div w:id="81310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998532594">
      <w:bodyDiv w:val="1"/>
      <w:marLeft w:val="0"/>
      <w:marRight w:val="0"/>
      <w:marTop w:val="0"/>
      <w:marBottom w:val="0"/>
      <w:divBdr>
        <w:top w:val="none" w:sz="0" w:space="0" w:color="auto"/>
        <w:left w:val="none" w:sz="0" w:space="0" w:color="auto"/>
        <w:bottom w:val="none" w:sz="0" w:space="0" w:color="auto"/>
        <w:right w:val="none" w:sz="0" w:space="0" w:color="auto"/>
      </w:divBdr>
      <w:divsChild>
        <w:div w:id="241305814">
          <w:marLeft w:val="0"/>
          <w:marRight w:val="0"/>
          <w:marTop w:val="0"/>
          <w:marBottom w:val="0"/>
          <w:divBdr>
            <w:top w:val="none" w:sz="0" w:space="0" w:color="auto"/>
            <w:left w:val="none" w:sz="0" w:space="0" w:color="auto"/>
            <w:bottom w:val="none" w:sz="0" w:space="0" w:color="auto"/>
            <w:right w:val="none" w:sz="0" w:space="0" w:color="auto"/>
          </w:divBdr>
        </w:div>
        <w:div w:id="60182762">
          <w:marLeft w:val="0"/>
          <w:marRight w:val="0"/>
          <w:marTop w:val="0"/>
          <w:marBottom w:val="0"/>
          <w:divBdr>
            <w:top w:val="none" w:sz="0" w:space="0" w:color="auto"/>
            <w:left w:val="none" w:sz="0" w:space="0" w:color="auto"/>
            <w:bottom w:val="none" w:sz="0" w:space="0" w:color="auto"/>
            <w:right w:val="none" w:sz="0" w:space="0" w:color="auto"/>
          </w:divBdr>
        </w:div>
      </w:divsChild>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1950119215">
      <w:bodyDiv w:val="1"/>
      <w:marLeft w:val="0"/>
      <w:marRight w:val="0"/>
      <w:marTop w:val="0"/>
      <w:marBottom w:val="0"/>
      <w:divBdr>
        <w:top w:val="none" w:sz="0" w:space="0" w:color="auto"/>
        <w:left w:val="none" w:sz="0" w:space="0" w:color="auto"/>
        <w:bottom w:val="none" w:sz="0" w:space="0" w:color="auto"/>
        <w:right w:val="none" w:sz="0" w:space="0" w:color="auto"/>
      </w:divBdr>
      <w:divsChild>
        <w:div w:id="1299991149">
          <w:marLeft w:val="0"/>
          <w:marRight w:val="0"/>
          <w:marTop w:val="0"/>
          <w:marBottom w:val="300"/>
          <w:divBdr>
            <w:top w:val="none" w:sz="0" w:space="0" w:color="auto"/>
            <w:left w:val="none" w:sz="0" w:space="0" w:color="auto"/>
            <w:bottom w:val="single" w:sz="6" w:space="15" w:color="E2E2E2"/>
            <w:right w:val="none" w:sz="0" w:space="0" w:color="auto"/>
          </w:divBdr>
        </w:div>
        <w:div w:id="1683193688">
          <w:marLeft w:val="0"/>
          <w:marRight w:val="0"/>
          <w:marTop w:val="0"/>
          <w:marBottom w:val="525"/>
          <w:divBdr>
            <w:top w:val="none" w:sz="0" w:space="0" w:color="auto"/>
            <w:left w:val="none" w:sz="0" w:space="0" w:color="auto"/>
            <w:bottom w:val="none" w:sz="0" w:space="0" w:color="auto"/>
            <w:right w:val="none" w:sz="0" w:space="0" w:color="auto"/>
          </w:divBdr>
          <w:divsChild>
            <w:div w:id="1789083531">
              <w:marLeft w:val="0"/>
              <w:marRight w:val="0"/>
              <w:marTop w:val="0"/>
              <w:marBottom w:val="0"/>
              <w:divBdr>
                <w:top w:val="none" w:sz="0" w:space="0" w:color="auto"/>
                <w:left w:val="none" w:sz="0" w:space="0" w:color="auto"/>
                <w:bottom w:val="none" w:sz="0" w:space="0" w:color="auto"/>
                <w:right w:val="none" w:sz="0" w:space="0" w:color="auto"/>
              </w:divBdr>
              <w:divsChild>
                <w:div w:id="559247026">
                  <w:marLeft w:val="0"/>
                  <w:marRight w:val="0"/>
                  <w:marTop w:val="0"/>
                  <w:marBottom w:val="0"/>
                  <w:divBdr>
                    <w:top w:val="none" w:sz="0" w:space="0" w:color="auto"/>
                    <w:left w:val="none" w:sz="0" w:space="0" w:color="auto"/>
                    <w:bottom w:val="none" w:sz="0" w:space="0" w:color="auto"/>
                    <w:right w:val="none" w:sz="0" w:space="0" w:color="auto"/>
                  </w:divBdr>
                  <w:divsChild>
                    <w:div w:id="1511719550">
                      <w:marLeft w:val="0"/>
                      <w:marRight w:val="0"/>
                      <w:marTop w:val="0"/>
                      <w:marBottom w:val="0"/>
                      <w:divBdr>
                        <w:top w:val="none" w:sz="0" w:space="0" w:color="auto"/>
                        <w:left w:val="none" w:sz="0" w:space="0" w:color="auto"/>
                        <w:bottom w:val="none" w:sz="0" w:space="0" w:color="auto"/>
                        <w:right w:val="none" w:sz="0" w:space="0" w:color="auto"/>
                      </w:divBdr>
                    </w:div>
                  </w:divsChild>
                </w:div>
                <w:div w:id="16859860">
                  <w:marLeft w:val="0"/>
                  <w:marRight w:val="0"/>
                  <w:marTop w:val="0"/>
                  <w:marBottom w:val="0"/>
                  <w:divBdr>
                    <w:top w:val="none" w:sz="0" w:space="0" w:color="auto"/>
                    <w:left w:val="none" w:sz="0" w:space="0" w:color="auto"/>
                    <w:bottom w:val="none" w:sz="0" w:space="0" w:color="auto"/>
                    <w:right w:val="none" w:sz="0" w:space="0" w:color="auto"/>
                  </w:divBdr>
                  <w:divsChild>
                    <w:div w:id="226838858">
                      <w:marLeft w:val="0"/>
                      <w:marRight w:val="0"/>
                      <w:marTop w:val="0"/>
                      <w:marBottom w:val="375"/>
                      <w:divBdr>
                        <w:top w:val="none" w:sz="0" w:space="0" w:color="auto"/>
                        <w:left w:val="none" w:sz="0" w:space="0" w:color="auto"/>
                        <w:bottom w:val="none" w:sz="0" w:space="0" w:color="auto"/>
                        <w:right w:val="none" w:sz="0" w:space="0" w:color="auto"/>
                      </w:divBdr>
                      <w:divsChild>
                        <w:div w:id="1199393683">
                          <w:marLeft w:val="0"/>
                          <w:marRight w:val="0"/>
                          <w:marTop w:val="0"/>
                          <w:marBottom w:val="0"/>
                          <w:divBdr>
                            <w:top w:val="none" w:sz="0" w:space="0" w:color="auto"/>
                            <w:left w:val="none" w:sz="0" w:space="0" w:color="auto"/>
                            <w:bottom w:val="none" w:sz="0" w:space="0" w:color="auto"/>
                            <w:right w:val="none" w:sz="0" w:space="0" w:color="auto"/>
                          </w:divBdr>
                        </w:div>
                      </w:divsChild>
                    </w:div>
                    <w:div w:id="1849326611">
                      <w:marLeft w:val="0"/>
                      <w:marRight w:val="0"/>
                      <w:marTop w:val="375"/>
                      <w:marBottom w:val="375"/>
                      <w:divBdr>
                        <w:top w:val="none" w:sz="0" w:space="0" w:color="auto"/>
                        <w:left w:val="none" w:sz="0" w:space="0" w:color="auto"/>
                        <w:bottom w:val="none" w:sz="0" w:space="0" w:color="auto"/>
                        <w:right w:val="none" w:sz="0" w:space="0" w:color="auto"/>
                      </w:divBdr>
                      <w:divsChild>
                        <w:div w:id="199382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broker.ru/?p=80506" TargetMode="External"/><Relationship Id="rId13" Type="http://schemas.openxmlformats.org/officeDocument/2006/relationships/hyperlink" Target="https://consult-cct.ru/pervaya-gosudarstvennaya-podderzhka-po-pds-kak-poluchat-maksimum-36-000-rublej-v-god" TargetMode="External"/><Relationship Id="rId18" Type="http://schemas.openxmlformats.org/officeDocument/2006/relationships/hyperlink" Target="https://rg.ru/2025/07/23/materej-geroin-priravniaiut-po-lgotam-k-geroiam-rossii-i-geroiam-truda.html" TargetMode="External"/><Relationship Id="rId26" Type="http://schemas.openxmlformats.org/officeDocument/2006/relationships/hyperlink" Target="https://www.inva.news/articles/inva_info/kogo_v_avguste_zhdet_pribavka_k_pensii/" TargetMode="External"/><Relationship Id="rId39" Type="http://schemas.openxmlformats.org/officeDocument/2006/relationships/hyperlink" Target="https://www.myeconomy.ru/finansy/v-rf-tsifrovoj-rubl-budut-ispolzovat-dlya-sotsialnyh-vyplat-i-kapstroitelstva/" TargetMode="External"/><Relationship Id="rId3" Type="http://schemas.openxmlformats.org/officeDocument/2006/relationships/settings" Target="settings.xml"/><Relationship Id="rId21" Type="http://schemas.openxmlformats.org/officeDocument/2006/relationships/hyperlink" Target="https://ria.ru/20250723/gosduma-2030801957.html" TargetMode="External"/><Relationship Id="rId34" Type="http://schemas.openxmlformats.org/officeDocument/2006/relationships/hyperlink" Target="https://tass.ru/ekonomika/24588407" TargetMode="External"/><Relationship Id="rId42" Type="http://schemas.openxmlformats.org/officeDocument/2006/relationships/hyperlink" Target="https://www.nur.kz/nurfin/pension/2268321-inflyaciya-sedaet-investicionnyy-dohod-pensionnyh-nakopleniy-kazahstancev/" TargetMode="External"/><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golosagorodov.info/economy/pervaya-gosudarstvennaya-podderzhka-po-pds-kak-poluchat-maksimum-36-000-rubley-v-god.html" TargetMode="External"/><Relationship Id="rId17" Type="http://schemas.openxmlformats.org/officeDocument/2006/relationships/hyperlink" Target="https://mk.ru/social/2025/07/23/sredniy-razmer-pensii-v-rossii-sostavit-25-tysyach-rubley-k-2026-godu.html" TargetMode="External"/><Relationship Id="rId25" Type="http://schemas.openxmlformats.org/officeDocument/2006/relationships/hyperlink" Target="https://gudok.ru/news/?ID=1715960" TargetMode="External"/><Relationship Id="rId33" Type="http://schemas.openxmlformats.org/officeDocument/2006/relationships/hyperlink" Target="https://novos.mk.ru/social/2025/07/23/v-novosibirske-proshli-protesty-za-vozvrashhenie-prezhnego-pensionnogo-vozrasta.html" TargetMode="External"/><Relationship Id="rId38" Type="http://schemas.openxmlformats.org/officeDocument/2006/relationships/hyperlink" Target="https://www.rbc.ru/quote/news/article/687f714f9a7947da3ea1e904"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k.ru/economics/2025/07/23/professor-safonov-rasskazal-kak-uberechsya-ot-navyazyvaemykh-bankami-uslug.html" TargetMode="External"/><Relationship Id="rId20" Type="http://schemas.openxmlformats.org/officeDocument/2006/relationships/hyperlink" Target="https://www.vedomosti.ru/press_releases/2025/07/23/pochta-rossii-pensii-i-posobiya--tochno-v-srok-dazhe-v-usloviyah-chrezvichainih-situatsii" TargetMode="External"/><Relationship Id="rId29" Type="http://schemas.openxmlformats.org/officeDocument/2006/relationships/hyperlink" Target="https://lenta.ru/articles/2025/07/23/indeksatsiya-strahovyh-pensiy-v-2026-godu/" TargetMode="External"/><Relationship Id="rId41" Type="http://schemas.openxmlformats.org/officeDocument/2006/relationships/hyperlink" Target="https://kz.kursiv.media/2025-07-23/dnlt-kolichestvo-dogovorov-pensionnogo-annuiteta-vyroslo-pochti-na-900-v-rk-za-10-l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nki.ru/news/lenta/?id=11016117" TargetMode="External"/><Relationship Id="rId24" Type="http://schemas.openxmlformats.org/officeDocument/2006/relationships/hyperlink" Target="https://tass.ru/obschestvo/24587093" TargetMode="External"/><Relationship Id="rId32" Type="http://schemas.openxmlformats.org/officeDocument/2006/relationships/hyperlink" Target="https://adigea.aif.ru/society/details/samozanyatye-ra-delayut-vznosy-dlya-formirovaniya-svoey-pensii" TargetMode="External"/><Relationship Id="rId37" Type="http://schemas.openxmlformats.org/officeDocument/2006/relationships/hyperlink" Target="https://life.ru/p/1773053" TargetMode="External"/><Relationship Id="rId40" Type="http://schemas.openxmlformats.org/officeDocument/2006/relationships/hyperlink" Target="https://msaonline.ru/2025/publikaciya-medlit-ne-vremya-vyberu-ru-podgotovil-rejjting-97k/"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ogirk.ru/2025/07/24/bolee-100-tys-dogovorov-pds-zakljucheno-v-irkutskoj-oblasti-za-poltora-goda/" TargetMode="External"/><Relationship Id="rId23" Type="http://schemas.openxmlformats.org/officeDocument/2006/relationships/hyperlink" Target="https://tass.ru/obschestvo/24585689" TargetMode="External"/><Relationship Id="rId28" Type="http://schemas.openxmlformats.org/officeDocument/2006/relationships/hyperlink" Target="https://konkurent.ru/article/79205" TargetMode="External"/><Relationship Id="rId36" Type="http://schemas.openxmlformats.org/officeDocument/2006/relationships/hyperlink" Target="http://pbroker.ru/?p=80501" TargetMode="External"/><Relationship Id="rId10" Type="http://schemas.openxmlformats.org/officeDocument/2006/relationships/hyperlink" Target="http://pbroker.ru/?p=80504" TargetMode="External"/><Relationship Id="rId19" Type="http://schemas.openxmlformats.org/officeDocument/2006/relationships/hyperlink" Target="https://www.pnp.ru/social/materi-geroini-poluchat-ezhemesyachnuyu-vyplatu-v-razmere-svyshe-70-tysyach-rubley.html" TargetMode="External"/><Relationship Id="rId31" Type="http://schemas.openxmlformats.org/officeDocument/2006/relationships/hyperlink" Target="https://www.mskagency.ru/materials/3494849"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kremlin.ru/acts/news/77509" TargetMode="External"/><Relationship Id="rId14" Type="http://schemas.openxmlformats.org/officeDocument/2006/relationships/hyperlink" Target="https://dela.ru/lenta/294378/" TargetMode="External"/><Relationship Id="rId22" Type="http://schemas.openxmlformats.org/officeDocument/2006/relationships/hyperlink" Target="https://ria.ru/20250724/pensiya-2031018791.html" TargetMode="External"/><Relationship Id="rId27" Type="http://schemas.openxmlformats.org/officeDocument/2006/relationships/hyperlink" Target="https://news.ru/society/stalo-izvestno-kto-s-1-sentyabrya-poluchit-dvojnye-vyplaty-k-pensii" TargetMode="External"/><Relationship Id="rId30" Type="http://schemas.openxmlformats.org/officeDocument/2006/relationships/hyperlink" Target="https://tass.ru/ekonomika/24585077" TargetMode="External"/><Relationship Id="rId35" Type="http://schemas.openxmlformats.org/officeDocument/2006/relationships/hyperlink" Target="https://ria.ru/20250723/putin-2030880019.html" TargetMode="External"/><Relationship Id="rId43" Type="http://schemas.openxmlformats.org/officeDocument/2006/relationships/hyperlink" Target="https://kun.uz/ru/news/2025/07/23/modeli-bogatyx-stran-nam-ne-podxodyat-aktivisty-o-vozmojnoy-pensionnoy-reforme"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23502</Words>
  <Characters>133967</Characters>
  <Application>Microsoft Office Word</Application>
  <DocSecurity>0</DocSecurity>
  <Lines>1116</Lines>
  <Paragraphs>314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157155</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5</cp:revision>
  <cp:lastPrinted>2025-07-24T05:16:00Z</cp:lastPrinted>
  <dcterms:created xsi:type="dcterms:W3CDTF">2025-07-24T05:07:00Z</dcterms:created>
  <dcterms:modified xsi:type="dcterms:W3CDTF">2025-07-24T05:17:00Z</dcterms:modified>
  <cp:category>НАПФ</cp:category>
  <cp:contentStatus>И-Консалтинг</cp:contentStatus>
</cp:coreProperties>
</file>